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42A" w:rsidRDefault="0006542A">
      <w:pPr>
        <w:pStyle w:val="Standard"/>
        <w:spacing w:after="0" w:line="360" w:lineRule="auto"/>
        <w:jc w:val="both"/>
        <w:rPr>
          <w:rFonts w:ascii="Times New Roman" w:eastAsia="Times New Roman" w:hAnsi="Times New Roman" w:cs="Times New Roman"/>
          <w:color w:val="FF0000"/>
          <w:sz w:val="24"/>
          <w:szCs w:val="24"/>
        </w:rPr>
      </w:pPr>
    </w:p>
    <w:p w:rsidR="00A23D0E" w:rsidRDefault="00A10C65">
      <w:pPr>
        <w:pStyle w:val="Standard"/>
        <w:spacing w:after="0" w:line="240" w:lineRule="auto"/>
      </w:pPr>
      <w:r>
        <w:rPr>
          <w:rFonts w:ascii="Times New Roman" w:eastAsia="Times New Roman" w:hAnsi="Times New Roman" w:cs="Times New Roman"/>
          <w:sz w:val="24"/>
          <w:szCs w:val="24"/>
          <w:lang w:eastAsia="lt-LT"/>
        </w:rPr>
        <w:t xml:space="preserve">                                                                             PATVIRTINTA</w:t>
      </w:r>
    </w:p>
    <w:p w:rsidR="00A23D0E" w:rsidRDefault="00A10C65">
      <w:pPr>
        <w:pStyle w:val="Standard"/>
        <w:spacing w:after="0" w:line="240" w:lineRule="auto"/>
      </w:pPr>
      <w:r>
        <w:rPr>
          <w:rFonts w:ascii="Times New Roman" w:eastAsia="Times New Roman" w:hAnsi="Times New Roman" w:cs="Times New Roman"/>
          <w:sz w:val="24"/>
          <w:szCs w:val="24"/>
          <w:lang w:eastAsia="lt-LT"/>
        </w:rPr>
        <w:t xml:space="preserve">                                                                             VšĮ Elektrėnų ligoninės direktoriaus                                                                                                                                                                                                                                                           </w:t>
      </w:r>
    </w:p>
    <w:p w:rsidR="00A23D0E" w:rsidRDefault="005C3929">
      <w:pPr>
        <w:pStyle w:val="Standard"/>
        <w:spacing w:after="0" w:line="240" w:lineRule="auto"/>
        <w:rPr>
          <w:rFonts w:ascii="Times New Roman" w:eastAsia="Times New Roman" w:hAnsi="Times New Roman" w:cs="Times New Roman"/>
          <w:sz w:val="24"/>
          <w:szCs w:val="24"/>
          <w:lang w:val="de-DE" w:eastAsia="lt-LT"/>
        </w:rPr>
      </w:pPr>
      <w:r>
        <w:rPr>
          <w:rFonts w:ascii="Times New Roman" w:eastAsia="Times New Roman" w:hAnsi="Times New Roman" w:cs="Times New Roman"/>
          <w:sz w:val="24"/>
          <w:szCs w:val="24"/>
          <w:lang w:val="de-DE" w:eastAsia="lt-LT"/>
        </w:rPr>
        <w:tab/>
      </w:r>
      <w:r>
        <w:rPr>
          <w:rFonts w:ascii="Times New Roman" w:eastAsia="Times New Roman" w:hAnsi="Times New Roman" w:cs="Times New Roman"/>
          <w:sz w:val="24"/>
          <w:szCs w:val="24"/>
          <w:lang w:val="de-DE" w:eastAsia="lt-LT"/>
        </w:rPr>
        <w:tab/>
      </w:r>
      <w:r>
        <w:rPr>
          <w:rFonts w:ascii="Times New Roman" w:eastAsia="Times New Roman" w:hAnsi="Times New Roman" w:cs="Times New Roman"/>
          <w:sz w:val="24"/>
          <w:szCs w:val="24"/>
          <w:lang w:val="de-DE" w:eastAsia="lt-LT"/>
        </w:rPr>
        <w:tab/>
        <w:t xml:space="preserve">            2017 m. lapkričio 24</w:t>
      </w:r>
      <w:r w:rsidR="0094095F">
        <w:rPr>
          <w:rFonts w:ascii="Times New Roman" w:eastAsia="Times New Roman" w:hAnsi="Times New Roman" w:cs="Times New Roman"/>
          <w:sz w:val="24"/>
          <w:szCs w:val="24"/>
          <w:lang w:val="de-DE" w:eastAsia="lt-LT"/>
        </w:rPr>
        <w:t xml:space="preserve">   d. įsakymu N</w:t>
      </w:r>
      <w:r w:rsidR="00A10C65">
        <w:rPr>
          <w:rFonts w:ascii="Times New Roman" w:eastAsia="Times New Roman" w:hAnsi="Times New Roman" w:cs="Times New Roman"/>
          <w:sz w:val="24"/>
          <w:szCs w:val="24"/>
          <w:lang w:val="de-DE" w:eastAsia="lt-LT"/>
        </w:rPr>
        <w:t>r.</w:t>
      </w:r>
      <w:r>
        <w:rPr>
          <w:rFonts w:ascii="Times New Roman" w:eastAsia="Times New Roman" w:hAnsi="Times New Roman" w:cs="Times New Roman"/>
          <w:sz w:val="24"/>
          <w:szCs w:val="24"/>
          <w:lang w:val="de-DE" w:eastAsia="lt-LT"/>
        </w:rPr>
        <w:t xml:space="preserve"> V-64</w:t>
      </w:r>
    </w:p>
    <w:p w:rsidR="009239B1" w:rsidRDefault="009239B1">
      <w:pPr>
        <w:pStyle w:val="Standard"/>
        <w:spacing w:after="0" w:line="240" w:lineRule="auto"/>
      </w:pPr>
    </w:p>
    <w:p w:rsidR="00A23D0E" w:rsidRDefault="00A23D0E">
      <w:pPr>
        <w:pStyle w:val="Standard"/>
        <w:spacing w:after="0" w:line="240" w:lineRule="auto"/>
        <w:rPr>
          <w:rFonts w:ascii="Times New Roman" w:eastAsia="Calibri" w:hAnsi="Times New Roman" w:cs="Times New Roman"/>
          <w:color w:val="000000"/>
          <w:sz w:val="24"/>
          <w:szCs w:val="24"/>
        </w:rPr>
      </w:pPr>
    </w:p>
    <w:p w:rsidR="00A23D0E" w:rsidRPr="0094095F" w:rsidRDefault="0094095F" w:rsidP="0094095F">
      <w:pPr>
        <w:pStyle w:val="Standard"/>
        <w:spacing w:after="0" w:line="240" w:lineRule="auto"/>
        <w:jc w:val="center"/>
        <w:rPr>
          <w:rFonts w:ascii="Times New Roman" w:eastAsia="Calibri" w:hAnsi="Times New Roman" w:cs="Times New Roman"/>
          <w:color w:val="000000" w:themeColor="text1"/>
          <w:sz w:val="24"/>
          <w:szCs w:val="24"/>
        </w:rPr>
      </w:pPr>
      <w:r w:rsidRPr="0094095F">
        <w:rPr>
          <w:rFonts w:ascii="Times New Roman" w:hAnsi="Times New Roman" w:cs="Times New Roman"/>
          <w:b/>
          <w:color w:val="000000" w:themeColor="text1"/>
          <w:sz w:val="24"/>
          <w:szCs w:val="24"/>
        </w:rPr>
        <w:t>VšĮ ELEKTRĖNŲ LIGONINĖS ĮRENGTŲ VAIZDO STEBĖJIMO KAMERŲ NAUDOJIMO IR VAIZDO DUOMENŲ TVARKYMO TVARKOS</w:t>
      </w:r>
      <w:r>
        <w:rPr>
          <w:rFonts w:ascii="Times New Roman" w:hAnsi="Times New Roman" w:cs="Times New Roman"/>
          <w:b/>
          <w:color w:val="000000" w:themeColor="text1"/>
          <w:sz w:val="24"/>
          <w:szCs w:val="24"/>
        </w:rPr>
        <w:t xml:space="preserve"> APRAŠAS</w:t>
      </w:r>
    </w:p>
    <w:p w:rsidR="00A23D0E" w:rsidRDefault="00A23D0E">
      <w:pPr>
        <w:pStyle w:val="Standard"/>
        <w:spacing w:after="0" w:line="240" w:lineRule="auto"/>
        <w:rPr>
          <w:rFonts w:ascii="Times New Roman" w:eastAsia="Calibri" w:hAnsi="Times New Roman" w:cs="Times New Roman"/>
          <w:color w:val="000000"/>
          <w:sz w:val="23"/>
          <w:szCs w:val="23"/>
        </w:rPr>
      </w:pPr>
    </w:p>
    <w:p w:rsidR="00A23D0E" w:rsidRDefault="00A10C65" w:rsidP="0006542A">
      <w:pPr>
        <w:pStyle w:val="Standard"/>
        <w:spacing w:after="0" w:line="240" w:lineRule="auto"/>
        <w:jc w:val="center"/>
      </w:pPr>
      <w:r>
        <w:rPr>
          <w:rFonts w:ascii="Times New Roman" w:eastAsia="Calibri" w:hAnsi="Times New Roman" w:cs="Times New Roman"/>
          <w:b/>
          <w:bCs/>
          <w:color w:val="000000"/>
          <w:sz w:val="24"/>
          <w:szCs w:val="24"/>
        </w:rPr>
        <w:t>I. BENDROSIOS NUOSTATOS</w:t>
      </w:r>
    </w:p>
    <w:p w:rsidR="00A23D0E" w:rsidRDefault="00A23D0E">
      <w:pPr>
        <w:pStyle w:val="Standard"/>
        <w:spacing w:after="0" w:line="240" w:lineRule="auto"/>
        <w:rPr>
          <w:rFonts w:ascii="Times New Roman" w:eastAsia="Calibri" w:hAnsi="Times New Roman" w:cs="Times New Roman"/>
          <w:color w:val="000000"/>
          <w:sz w:val="24"/>
          <w:szCs w:val="24"/>
        </w:rPr>
      </w:pPr>
    </w:p>
    <w:p w:rsidR="0006542A" w:rsidRDefault="00A10C65" w:rsidP="009239B1">
      <w:pPr>
        <w:pStyle w:val="Standard"/>
        <w:numPr>
          <w:ilvl w:val="0"/>
          <w:numId w:val="3"/>
        </w:numPr>
        <w:spacing w:after="0" w:line="360" w:lineRule="auto"/>
        <w:jc w:val="both"/>
      </w:pPr>
      <w:r>
        <w:rPr>
          <w:rFonts w:ascii="Times New Roman" w:eastAsia="Calibri" w:hAnsi="Times New Roman" w:cs="Times New Roman"/>
          <w:bCs/>
          <w:color w:val="000000"/>
          <w:sz w:val="24"/>
          <w:szCs w:val="24"/>
        </w:rPr>
        <w:t xml:space="preserve">VšĮ Elektrėnų ligoninės </w:t>
      </w:r>
      <w:r>
        <w:rPr>
          <w:rFonts w:ascii="Times New Roman" w:eastAsia="Calibri" w:hAnsi="Times New Roman" w:cs="Times New Roman"/>
          <w:color w:val="000000"/>
          <w:sz w:val="24"/>
          <w:szCs w:val="24"/>
        </w:rPr>
        <w:t xml:space="preserve">įrengtų vaizdo stebėjimo kamerų naudojimo tvarkos aprašas (toliau – Aprašas) nustato </w:t>
      </w:r>
      <w:r>
        <w:rPr>
          <w:rFonts w:ascii="Times New Roman" w:eastAsia="Calibri" w:hAnsi="Times New Roman" w:cs="Times New Roman"/>
          <w:bCs/>
          <w:color w:val="000000"/>
          <w:sz w:val="24"/>
          <w:szCs w:val="24"/>
        </w:rPr>
        <w:t xml:space="preserve">VšĮ Elektrėnų ligoninės </w:t>
      </w:r>
      <w:r>
        <w:rPr>
          <w:rFonts w:ascii="Times New Roman" w:eastAsia="Calibri" w:hAnsi="Times New Roman" w:cs="Times New Roman"/>
          <w:color w:val="000000"/>
          <w:sz w:val="24"/>
          <w:szCs w:val="24"/>
        </w:rPr>
        <w:t>(toliau –ligoninės) vidaus patalpų bei lauko teritorijos stebėjimo vaizdo kameromis bei vaizdo įrašymo, saugojimo, perkėlimo ir naudojimo tvarką. Taip pat apibrėžia darbuotojų atsakomybę už Aprašo nustatytos tvarkos pažeidimus.</w:t>
      </w:r>
    </w:p>
    <w:p w:rsidR="0006542A" w:rsidRDefault="00A10C65" w:rsidP="009239B1">
      <w:pPr>
        <w:pStyle w:val="Standard"/>
        <w:numPr>
          <w:ilvl w:val="0"/>
          <w:numId w:val="3"/>
        </w:numPr>
        <w:spacing w:after="0" w:line="360" w:lineRule="auto"/>
        <w:jc w:val="both"/>
      </w:pPr>
      <w:r w:rsidRPr="0006542A">
        <w:rPr>
          <w:rFonts w:ascii="Times New Roman" w:eastAsia="Calibri" w:hAnsi="Times New Roman" w:cs="Times New Roman"/>
          <w:color w:val="000000"/>
          <w:sz w:val="24"/>
          <w:szCs w:val="24"/>
        </w:rPr>
        <w:t>Šis Aprašas parengtas vadovaujantis Lietuvos Respublikos asmens duomenų teisinės apsaugos įstatymu, Lietuvos Respublikos civilinio kodeksu, Duomenų teikimo duomenų subjektui atlyginimo tvarkos aprašu, patvirtintu Lietuvos Respublikos Vyriausybės 2011 m. rugsėjo 14 d. nutarimu Nr. 1074, kitais teisės aktais reglamentuojančiais santykius, kurie atsiranda tvarkant asmens duomenis.</w:t>
      </w:r>
    </w:p>
    <w:p w:rsidR="00A23D0E" w:rsidRDefault="00A10C65" w:rsidP="009239B1">
      <w:pPr>
        <w:pStyle w:val="Standard"/>
        <w:numPr>
          <w:ilvl w:val="0"/>
          <w:numId w:val="3"/>
        </w:numPr>
        <w:spacing w:after="0" w:line="360" w:lineRule="auto"/>
        <w:jc w:val="both"/>
      </w:pPr>
      <w:r w:rsidRPr="0006542A">
        <w:rPr>
          <w:rFonts w:ascii="Times New Roman" w:eastAsia="Calibri" w:hAnsi="Times New Roman" w:cs="Times New Roman"/>
          <w:color w:val="000000"/>
          <w:sz w:val="24"/>
          <w:szCs w:val="24"/>
        </w:rPr>
        <w:t>Šiame Apraše vartojamos sąvokos:</w:t>
      </w:r>
    </w:p>
    <w:p w:rsidR="00A23D0E" w:rsidRDefault="00A10C65" w:rsidP="009239B1">
      <w:pPr>
        <w:pStyle w:val="Standard"/>
        <w:spacing w:after="0" w:line="360" w:lineRule="auto"/>
        <w:jc w:val="both"/>
      </w:pPr>
      <w:r>
        <w:rPr>
          <w:rFonts w:ascii="Times New Roman" w:eastAsia="Calibri" w:hAnsi="Times New Roman" w:cs="Times New Roman"/>
          <w:b/>
          <w:bCs/>
          <w:color w:val="000000"/>
          <w:sz w:val="24"/>
          <w:szCs w:val="24"/>
        </w:rPr>
        <w:t xml:space="preserve">Atsakingas asmuo – </w:t>
      </w:r>
      <w:r>
        <w:rPr>
          <w:rFonts w:ascii="Times New Roman" w:eastAsia="Calibri" w:hAnsi="Times New Roman" w:cs="Times New Roman"/>
          <w:color w:val="000000"/>
          <w:sz w:val="24"/>
          <w:szCs w:val="24"/>
        </w:rPr>
        <w:t>ligoninės direktoriaus įsakymu paskirtas asmuo, atsakingas už vaizdo apsaugos sistemos techninę priežiūrą, vaizdo įrašų administravimą ir saugojimą vaizdo įrašymo įrenginyje.</w:t>
      </w:r>
    </w:p>
    <w:p w:rsidR="00A23D0E" w:rsidRDefault="00A10C65" w:rsidP="009239B1">
      <w:pPr>
        <w:pStyle w:val="Standard"/>
        <w:spacing w:after="0" w:line="360" w:lineRule="auto"/>
        <w:jc w:val="both"/>
      </w:pPr>
      <w:r>
        <w:rPr>
          <w:rFonts w:ascii="Times New Roman" w:eastAsia="Calibri" w:hAnsi="Times New Roman" w:cs="Times New Roman"/>
          <w:b/>
          <w:bCs/>
          <w:color w:val="000000"/>
          <w:sz w:val="24"/>
          <w:szCs w:val="24"/>
        </w:rPr>
        <w:t xml:space="preserve">Duomenų subjektas </w:t>
      </w:r>
      <w:r>
        <w:rPr>
          <w:rFonts w:ascii="Times New Roman" w:eastAsia="Calibri" w:hAnsi="Times New Roman" w:cs="Times New Roman"/>
          <w:color w:val="000000"/>
          <w:sz w:val="24"/>
          <w:szCs w:val="24"/>
        </w:rPr>
        <w:t>– vaizdo stebėjimo kameromis užfiksuotas fizinis asmuo, kurio tapatybę galima nustatyti (identifikuoti) pagal vaizdo įraše užfiksuoto atvaizdo apimtį (veidą, ūgį ir pan.).</w:t>
      </w:r>
    </w:p>
    <w:p w:rsidR="00A23D0E" w:rsidRDefault="00A10C65" w:rsidP="009239B1">
      <w:pPr>
        <w:pStyle w:val="Standard"/>
        <w:spacing w:after="0" w:line="360" w:lineRule="auto"/>
        <w:jc w:val="both"/>
      </w:pPr>
      <w:r>
        <w:rPr>
          <w:rFonts w:ascii="Times New Roman" w:eastAsia="Calibri" w:hAnsi="Times New Roman" w:cs="Times New Roman"/>
          <w:b/>
          <w:bCs/>
          <w:color w:val="000000"/>
          <w:sz w:val="24"/>
          <w:szCs w:val="24"/>
        </w:rPr>
        <w:t xml:space="preserve">Duomenų valdytojas </w:t>
      </w:r>
      <w:r>
        <w:rPr>
          <w:rFonts w:ascii="Times New Roman" w:eastAsia="Calibri" w:hAnsi="Times New Roman" w:cs="Times New Roman"/>
          <w:color w:val="000000"/>
          <w:sz w:val="24"/>
          <w:szCs w:val="24"/>
        </w:rPr>
        <w:t xml:space="preserve">– </w:t>
      </w:r>
      <w:r>
        <w:rPr>
          <w:rFonts w:ascii="Times New Roman" w:eastAsia="Calibri" w:hAnsi="Times New Roman" w:cs="Times New Roman"/>
          <w:bCs/>
          <w:color w:val="000000"/>
          <w:sz w:val="24"/>
          <w:szCs w:val="24"/>
        </w:rPr>
        <w:t>VšĮ Elektrėnų ligoninė</w:t>
      </w:r>
      <w:r>
        <w:rPr>
          <w:rFonts w:ascii="Times New Roman" w:eastAsia="Calibri" w:hAnsi="Times New Roman" w:cs="Times New Roman"/>
          <w:color w:val="000000"/>
          <w:sz w:val="24"/>
          <w:szCs w:val="24"/>
        </w:rPr>
        <w:t>.</w:t>
      </w:r>
    </w:p>
    <w:p w:rsidR="00A23D0E" w:rsidRDefault="00A10C65" w:rsidP="009239B1">
      <w:pPr>
        <w:pStyle w:val="Standard"/>
        <w:spacing w:after="0" w:line="360" w:lineRule="auto"/>
        <w:jc w:val="both"/>
      </w:pPr>
      <w:r>
        <w:rPr>
          <w:rFonts w:ascii="Times New Roman" w:eastAsia="Calibri" w:hAnsi="Times New Roman" w:cs="Times New Roman"/>
          <w:b/>
          <w:bCs/>
          <w:color w:val="000000"/>
          <w:sz w:val="24"/>
          <w:szCs w:val="24"/>
        </w:rPr>
        <w:t xml:space="preserve">Ligoninės darbuotojai </w:t>
      </w:r>
      <w:r>
        <w:rPr>
          <w:rFonts w:ascii="Times New Roman" w:eastAsia="Calibri" w:hAnsi="Times New Roman" w:cs="Times New Roman"/>
          <w:color w:val="000000"/>
          <w:sz w:val="24"/>
          <w:szCs w:val="24"/>
        </w:rPr>
        <w:t>– ligoninės darbuotojai, dirbantys pagal darbo sutartį.</w:t>
      </w:r>
    </w:p>
    <w:p w:rsidR="00A23D0E" w:rsidRDefault="00A10C65" w:rsidP="009239B1">
      <w:pPr>
        <w:pStyle w:val="Standard"/>
        <w:spacing w:after="0" w:line="360" w:lineRule="auto"/>
        <w:jc w:val="both"/>
      </w:pPr>
      <w:r>
        <w:rPr>
          <w:rFonts w:ascii="Times New Roman" w:eastAsia="Calibri" w:hAnsi="Times New Roman" w:cs="Times New Roman"/>
          <w:b/>
          <w:bCs/>
          <w:color w:val="000000"/>
          <w:sz w:val="24"/>
          <w:szCs w:val="24"/>
        </w:rPr>
        <w:t xml:space="preserve">Trečiasis asmuo </w:t>
      </w:r>
      <w:r>
        <w:rPr>
          <w:rFonts w:ascii="Times New Roman" w:eastAsia="Calibri" w:hAnsi="Times New Roman" w:cs="Times New Roman"/>
          <w:color w:val="000000"/>
          <w:sz w:val="24"/>
          <w:szCs w:val="24"/>
        </w:rPr>
        <w:t>– vaizdo stebėjimo kameromis užfiksuotas fizinis asmuo, išskyrus duomenų subjektą, kurio tapatybę galima nustatyti (identifikuoti) pagal vaizdo įraše užfiksuoto atvaizdo apimtį (veidą, ūgį ir pan.).</w:t>
      </w:r>
    </w:p>
    <w:p w:rsidR="00A23D0E" w:rsidRDefault="00A10C65" w:rsidP="009239B1">
      <w:pPr>
        <w:pStyle w:val="Standard"/>
        <w:spacing w:after="0" w:line="360" w:lineRule="auto"/>
        <w:jc w:val="both"/>
      </w:pPr>
      <w:r>
        <w:rPr>
          <w:rFonts w:ascii="Times New Roman" w:eastAsia="Calibri" w:hAnsi="Times New Roman" w:cs="Times New Roman"/>
          <w:b/>
          <w:bCs/>
          <w:color w:val="000000"/>
          <w:sz w:val="24"/>
          <w:szCs w:val="24"/>
        </w:rPr>
        <w:t xml:space="preserve">Vaizdo įrašas </w:t>
      </w:r>
      <w:r>
        <w:rPr>
          <w:rFonts w:ascii="Times New Roman" w:eastAsia="Calibri" w:hAnsi="Times New Roman" w:cs="Times New Roman"/>
          <w:color w:val="000000"/>
          <w:sz w:val="24"/>
          <w:szCs w:val="24"/>
        </w:rPr>
        <w:t>– ligoninės apsaugos kameromis užfiksuotas vaizdas.</w:t>
      </w:r>
    </w:p>
    <w:p w:rsidR="00A23D0E" w:rsidRPr="00067141" w:rsidRDefault="00A10C65" w:rsidP="009239B1">
      <w:pPr>
        <w:pStyle w:val="Standard"/>
        <w:spacing w:after="0" w:line="360" w:lineRule="auto"/>
        <w:jc w:val="both"/>
        <w:rPr>
          <w:color w:val="000000" w:themeColor="text1"/>
        </w:rPr>
      </w:pPr>
      <w:r>
        <w:rPr>
          <w:rFonts w:ascii="Times New Roman" w:eastAsia="Calibri" w:hAnsi="Times New Roman" w:cs="Times New Roman"/>
          <w:b/>
          <w:bCs/>
          <w:color w:val="000000"/>
          <w:sz w:val="24"/>
          <w:szCs w:val="24"/>
        </w:rPr>
        <w:t xml:space="preserve">Vaizdo įrašymo įrenginys </w:t>
      </w:r>
      <w:r>
        <w:rPr>
          <w:rFonts w:ascii="Times New Roman" w:eastAsia="Calibri" w:hAnsi="Times New Roman" w:cs="Times New Roman"/>
          <w:color w:val="000000"/>
          <w:sz w:val="24"/>
          <w:szCs w:val="24"/>
        </w:rPr>
        <w:t xml:space="preserve">– 2 </w:t>
      </w:r>
      <w:r w:rsidRPr="00067141">
        <w:rPr>
          <w:rFonts w:ascii="Times New Roman" w:eastAsia="Calibri" w:hAnsi="Times New Roman" w:cs="Times New Roman"/>
          <w:color w:val="000000" w:themeColor="text1"/>
          <w:sz w:val="24"/>
          <w:szCs w:val="24"/>
        </w:rPr>
        <w:t>skaitmeniniai (HIKVIZION)  įrenginiai, skirti vaizdui įrašyti bei saugoti.</w:t>
      </w:r>
    </w:p>
    <w:p w:rsidR="00A23D0E" w:rsidRPr="00067141" w:rsidRDefault="00A10C65" w:rsidP="009239B1">
      <w:pPr>
        <w:pStyle w:val="Standard"/>
        <w:spacing w:after="0" w:line="360" w:lineRule="auto"/>
        <w:jc w:val="both"/>
        <w:rPr>
          <w:color w:val="000000" w:themeColor="text1"/>
        </w:rPr>
      </w:pPr>
      <w:r w:rsidRPr="00067141">
        <w:rPr>
          <w:rFonts w:ascii="Times New Roman" w:eastAsia="Calibri" w:hAnsi="Times New Roman" w:cs="Times New Roman"/>
          <w:b/>
          <w:bCs/>
          <w:color w:val="000000" w:themeColor="text1"/>
          <w:sz w:val="24"/>
          <w:szCs w:val="24"/>
        </w:rPr>
        <w:t xml:space="preserve">Vaizdo stebėjimas </w:t>
      </w:r>
      <w:r w:rsidRPr="00067141">
        <w:rPr>
          <w:rFonts w:ascii="Times New Roman" w:eastAsia="Calibri" w:hAnsi="Times New Roman" w:cs="Times New Roman"/>
          <w:color w:val="000000" w:themeColor="text1"/>
          <w:sz w:val="24"/>
          <w:szCs w:val="24"/>
        </w:rPr>
        <w:t>– vaizdo duomenų, susijusių su fiziniu asmeniu, tvarkymas naudojant automatines vaizdo stebėjimo priemones (vaizdo kameras) nepaisant to, ar šie duomenys yra išsaugomi laikmenoje.</w:t>
      </w:r>
    </w:p>
    <w:p w:rsidR="00A23D0E" w:rsidRPr="00067141" w:rsidRDefault="00A10C65" w:rsidP="009239B1">
      <w:pPr>
        <w:pStyle w:val="Standard"/>
        <w:numPr>
          <w:ilvl w:val="0"/>
          <w:numId w:val="3"/>
        </w:numPr>
        <w:spacing w:after="0" w:line="360" w:lineRule="auto"/>
        <w:jc w:val="both"/>
        <w:rPr>
          <w:color w:val="000000" w:themeColor="text1"/>
        </w:rPr>
      </w:pPr>
      <w:r w:rsidRPr="00067141">
        <w:rPr>
          <w:rFonts w:ascii="Times New Roman" w:eastAsia="Calibri" w:hAnsi="Times New Roman" w:cs="Times New Roman"/>
          <w:color w:val="000000" w:themeColor="text1"/>
          <w:sz w:val="24"/>
          <w:szCs w:val="24"/>
        </w:rPr>
        <w:lastRenderedPageBreak/>
        <w:t>Vaizdo stebėjimas vykdomas siekiant užtikrinti viešąją tvarką, ligoninės pacientų,  darbuotojų ir kitų asmenų saugumą, ligoninės turto apsaugą.</w:t>
      </w:r>
    </w:p>
    <w:p w:rsidR="00A23D0E" w:rsidRPr="00067141" w:rsidRDefault="00A23D0E" w:rsidP="009239B1">
      <w:pPr>
        <w:pStyle w:val="Standard"/>
        <w:spacing w:after="0" w:line="360" w:lineRule="auto"/>
        <w:jc w:val="both"/>
        <w:rPr>
          <w:rFonts w:ascii="Times New Roman" w:eastAsia="Calibri" w:hAnsi="Times New Roman" w:cs="Times New Roman"/>
          <w:color w:val="000000" w:themeColor="text1"/>
          <w:sz w:val="24"/>
          <w:szCs w:val="24"/>
        </w:rPr>
      </w:pPr>
    </w:p>
    <w:p w:rsidR="00A23D0E" w:rsidRPr="00067141" w:rsidRDefault="00A10C65" w:rsidP="009239B1">
      <w:pPr>
        <w:pStyle w:val="Standard"/>
        <w:spacing w:after="0" w:line="360" w:lineRule="auto"/>
        <w:jc w:val="center"/>
        <w:rPr>
          <w:color w:val="000000" w:themeColor="text1"/>
        </w:rPr>
      </w:pPr>
      <w:r w:rsidRPr="00067141">
        <w:rPr>
          <w:rFonts w:ascii="Times New Roman" w:eastAsia="Calibri" w:hAnsi="Times New Roman" w:cs="Times New Roman"/>
          <w:b/>
          <w:bCs/>
          <w:color w:val="000000" w:themeColor="text1"/>
          <w:sz w:val="24"/>
          <w:szCs w:val="24"/>
        </w:rPr>
        <w:t>II. LIGONINĖS TERITORIJOS VAIZDO STEBĖJIMAS</w:t>
      </w:r>
    </w:p>
    <w:p w:rsidR="00A23D0E" w:rsidRPr="00067141" w:rsidRDefault="00A10C65" w:rsidP="009239B1">
      <w:pPr>
        <w:pStyle w:val="Standard"/>
        <w:spacing w:after="0" w:line="360" w:lineRule="auto"/>
        <w:jc w:val="both"/>
        <w:rPr>
          <w:color w:val="000000" w:themeColor="text1"/>
        </w:rPr>
      </w:pPr>
      <w:r w:rsidRPr="00067141">
        <w:rPr>
          <w:rFonts w:ascii="Times New Roman" w:eastAsia="Calibri" w:hAnsi="Times New Roman" w:cs="Times New Roman"/>
          <w:b/>
          <w:bCs/>
          <w:color w:val="000000" w:themeColor="text1"/>
          <w:sz w:val="24"/>
          <w:szCs w:val="24"/>
        </w:rPr>
        <w:t xml:space="preserve"> </w:t>
      </w:r>
    </w:p>
    <w:p w:rsidR="0006542A" w:rsidRPr="00067141" w:rsidRDefault="00A10C65" w:rsidP="009239B1">
      <w:pPr>
        <w:pStyle w:val="Standard"/>
        <w:numPr>
          <w:ilvl w:val="0"/>
          <w:numId w:val="3"/>
        </w:numPr>
        <w:spacing w:after="0" w:line="360" w:lineRule="auto"/>
        <w:jc w:val="both"/>
        <w:rPr>
          <w:color w:val="000000" w:themeColor="text1"/>
        </w:rPr>
      </w:pPr>
      <w:r w:rsidRPr="00067141">
        <w:rPr>
          <w:rFonts w:ascii="Times New Roman" w:eastAsia="Calibri" w:hAnsi="Times New Roman" w:cs="Times New Roman"/>
          <w:color w:val="000000" w:themeColor="text1"/>
          <w:sz w:val="24"/>
          <w:szCs w:val="24"/>
        </w:rPr>
        <w:t>Ligoninės vidaus ir lauko teritorija yra fiksuojama vaizdo stebėjimo kameromis. Vaizdo įrašai saugomi, peržiūrimi bei kopijuojami naudojant specialiai šiam tikslui skirtą skaitmeninį DVR įrenginį.</w:t>
      </w:r>
    </w:p>
    <w:p w:rsidR="0006542A" w:rsidRPr="00067141" w:rsidRDefault="00A10C65" w:rsidP="009239B1">
      <w:pPr>
        <w:pStyle w:val="Standard"/>
        <w:numPr>
          <w:ilvl w:val="0"/>
          <w:numId w:val="3"/>
        </w:numPr>
        <w:spacing w:after="0" w:line="360" w:lineRule="auto"/>
        <w:jc w:val="both"/>
        <w:rPr>
          <w:color w:val="000000" w:themeColor="text1"/>
        </w:rPr>
      </w:pPr>
      <w:r w:rsidRPr="00067141">
        <w:rPr>
          <w:rFonts w:ascii="Times New Roman" w:eastAsia="Calibri" w:hAnsi="Times New Roman" w:cs="Times New Roman"/>
          <w:color w:val="000000" w:themeColor="text1"/>
          <w:sz w:val="24"/>
          <w:szCs w:val="24"/>
        </w:rPr>
        <w:t>Ligoninės vidaus patalpose yra sumontuotos</w:t>
      </w:r>
      <w:r w:rsidR="00ED40F9" w:rsidRPr="00067141">
        <w:rPr>
          <w:rFonts w:ascii="Times New Roman" w:eastAsia="Calibri" w:hAnsi="Times New Roman" w:cs="Times New Roman"/>
          <w:color w:val="000000" w:themeColor="text1"/>
          <w:sz w:val="24"/>
          <w:szCs w:val="24"/>
        </w:rPr>
        <w:t xml:space="preserve"> 7 vaizdo stebėjimo kameros (</w:t>
      </w:r>
      <w:r w:rsidRPr="00067141">
        <w:rPr>
          <w:rFonts w:ascii="Times New Roman" w:eastAsia="Calibri" w:hAnsi="Times New Roman" w:cs="Times New Roman"/>
          <w:color w:val="000000" w:themeColor="text1"/>
          <w:sz w:val="24"/>
          <w:szCs w:val="24"/>
        </w:rPr>
        <w:t>jos yra sumontuotos: 1 aukšto poliklinikos koridoriui, registratūros tambure,  priėmimo tambure, priėmimo koridoriuje, 2 aukšto administracijos koridoriuje, 2 aukšto koridoriuje į terapinį skyrių</w:t>
      </w:r>
      <w:r w:rsidR="00ED40F9" w:rsidRPr="00067141">
        <w:rPr>
          <w:rFonts w:ascii="Times New Roman" w:eastAsia="Calibri" w:hAnsi="Times New Roman" w:cs="Times New Roman"/>
          <w:color w:val="000000" w:themeColor="text1"/>
          <w:sz w:val="24"/>
          <w:szCs w:val="24"/>
        </w:rPr>
        <w:t>,</w:t>
      </w:r>
      <w:r w:rsidRPr="00067141">
        <w:rPr>
          <w:rFonts w:ascii="Times New Roman" w:eastAsia="Calibri" w:hAnsi="Times New Roman" w:cs="Times New Roman"/>
          <w:color w:val="000000" w:themeColor="text1"/>
          <w:sz w:val="24"/>
          <w:szCs w:val="24"/>
        </w:rPr>
        <w:t xml:space="preserve"> 2 aukšto centrinėje serverinėje). Ligoninės lauko teritoriją stebi</w:t>
      </w:r>
      <w:r w:rsidR="00ED40F9" w:rsidRPr="00067141">
        <w:rPr>
          <w:rFonts w:ascii="Times New Roman" w:eastAsia="Calibri" w:hAnsi="Times New Roman" w:cs="Times New Roman"/>
          <w:color w:val="000000" w:themeColor="text1"/>
          <w:sz w:val="24"/>
          <w:szCs w:val="24"/>
        </w:rPr>
        <w:t xml:space="preserve"> 7 vaizdo stebėjimo kameros (</w:t>
      </w:r>
      <w:r w:rsidRPr="00067141">
        <w:rPr>
          <w:rFonts w:ascii="Times New Roman" w:eastAsia="Calibri" w:hAnsi="Times New Roman" w:cs="Times New Roman"/>
          <w:color w:val="000000" w:themeColor="text1"/>
          <w:sz w:val="24"/>
          <w:szCs w:val="24"/>
        </w:rPr>
        <w:t xml:space="preserve"> 3 kameros stebi pagrindinį įėjimą, 3 kameros stebi ligoninės pa</w:t>
      </w:r>
      <w:r w:rsidR="00ED40F9" w:rsidRPr="00067141">
        <w:rPr>
          <w:rFonts w:ascii="Times New Roman" w:eastAsia="Calibri" w:hAnsi="Times New Roman" w:cs="Times New Roman"/>
          <w:color w:val="000000" w:themeColor="text1"/>
          <w:sz w:val="24"/>
          <w:szCs w:val="24"/>
        </w:rPr>
        <w:t>statą iš šiaurinės, pietinės, ryti</w:t>
      </w:r>
      <w:bookmarkStart w:id="0" w:name="_GoBack"/>
      <w:bookmarkEnd w:id="0"/>
      <w:r w:rsidR="00ED40F9" w:rsidRPr="00067141">
        <w:rPr>
          <w:rFonts w:ascii="Times New Roman" w:eastAsia="Calibri" w:hAnsi="Times New Roman" w:cs="Times New Roman"/>
          <w:color w:val="000000" w:themeColor="text1"/>
          <w:sz w:val="24"/>
          <w:szCs w:val="24"/>
        </w:rPr>
        <w:t>nės</w:t>
      </w:r>
      <w:r w:rsidRPr="00067141">
        <w:rPr>
          <w:rFonts w:ascii="Times New Roman" w:eastAsia="Calibri" w:hAnsi="Times New Roman" w:cs="Times New Roman"/>
          <w:color w:val="000000" w:themeColor="text1"/>
          <w:sz w:val="24"/>
          <w:szCs w:val="24"/>
        </w:rPr>
        <w:t xml:space="preserve"> pusių, 1 kamera stebi priėmimo skyriaus įėjimą.).</w:t>
      </w:r>
    </w:p>
    <w:p w:rsidR="0006542A" w:rsidRPr="00067141" w:rsidRDefault="00A10C65" w:rsidP="009239B1">
      <w:pPr>
        <w:pStyle w:val="Standard"/>
        <w:numPr>
          <w:ilvl w:val="0"/>
          <w:numId w:val="3"/>
        </w:numPr>
        <w:spacing w:after="0" w:line="360" w:lineRule="auto"/>
        <w:jc w:val="both"/>
        <w:rPr>
          <w:color w:val="000000" w:themeColor="text1"/>
        </w:rPr>
      </w:pPr>
      <w:r w:rsidRPr="00067141">
        <w:rPr>
          <w:rFonts w:ascii="Times New Roman" w:eastAsia="Calibri" w:hAnsi="Times New Roman" w:cs="Times New Roman"/>
          <w:color w:val="000000" w:themeColor="text1"/>
          <w:sz w:val="24"/>
          <w:szCs w:val="24"/>
        </w:rPr>
        <w:t xml:space="preserve">Ligoninės vidaus bei lauko teritorijos stebėjimas vaizdo kameromis yra nenutrūkstamas.    </w:t>
      </w:r>
    </w:p>
    <w:p w:rsidR="0006542A" w:rsidRPr="00067141" w:rsidRDefault="00A10C65" w:rsidP="009239B1">
      <w:pPr>
        <w:pStyle w:val="Standard"/>
        <w:numPr>
          <w:ilvl w:val="0"/>
          <w:numId w:val="3"/>
        </w:numPr>
        <w:spacing w:after="0" w:line="360" w:lineRule="auto"/>
        <w:jc w:val="both"/>
        <w:rPr>
          <w:color w:val="000000" w:themeColor="text1"/>
        </w:rPr>
      </w:pPr>
      <w:r w:rsidRPr="00067141">
        <w:rPr>
          <w:rFonts w:ascii="Times New Roman" w:eastAsia="Calibri" w:hAnsi="Times New Roman" w:cs="Times New Roman"/>
          <w:color w:val="000000" w:themeColor="text1"/>
          <w:sz w:val="24"/>
          <w:szCs w:val="24"/>
        </w:rPr>
        <w:t>Atsakingas asmuo užtikrina, kad:</w:t>
      </w:r>
    </w:p>
    <w:p w:rsidR="0006542A" w:rsidRPr="00067141" w:rsidRDefault="00A10C65" w:rsidP="009239B1">
      <w:pPr>
        <w:pStyle w:val="Standard"/>
        <w:numPr>
          <w:ilvl w:val="1"/>
          <w:numId w:val="3"/>
        </w:numPr>
        <w:spacing w:after="0" w:line="360" w:lineRule="auto"/>
        <w:jc w:val="both"/>
        <w:rPr>
          <w:color w:val="000000" w:themeColor="text1"/>
        </w:rPr>
      </w:pPr>
      <w:r w:rsidRPr="00067141">
        <w:rPr>
          <w:rFonts w:ascii="Times New Roman" w:eastAsia="Calibri" w:hAnsi="Times New Roman" w:cs="Times New Roman"/>
          <w:color w:val="000000" w:themeColor="text1"/>
          <w:sz w:val="24"/>
          <w:szCs w:val="24"/>
        </w:rPr>
        <w:t>į vaizdo stebėjimo kameromis stebimą erdvę nepatektų gyvenamosios patalpos, palatos, gydomieji kabinetai, kuriose asmenys pagrįstai tikisi absoliučios privatumo apsaugos;</w:t>
      </w:r>
    </w:p>
    <w:p w:rsidR="0006542A" w:rsidRPr="00067141" w:rsidRDefault="00A10C65" w:rsidP="009239B1">
      <w:pPr>
        <w:pStyle w:val="Standard"/>
        <w:numPr>
          <w:ilvl w:val="1"/>
          <w:numId w:val="3"/>
        </w:numPr>
        <w:spacing w:after="0" w:line="360" w:lineRule="auto"/>
        <w:jc w:val="both"/>
        <w:rPr>
          <w:color w:val="000000" w:themeColor="text1"/>
        </w:rPr>
      </w:pPr>
      <w:r w:rsidRPr="00067141">
        <w:rPr>
          <w:rFonts w:ascii="Times New Roman" w:eastAsia="Calibri" w:hAnsi="Times New Roman" w:cs="Times New Roman"/>
          <w:color w:val="000000" w:themeColor="text1"/>
          <w:sz w:val="24"/>
          <w:szCs w:val="24"/>
        </w:rPr>
        <w:t>vaizdo įrašymo įrenginys būtų techniškai tvarkingas;</w:t>
      </w:r>
    </w:p>
    <w:p w:rsidR="00A23D0E" w:rsidRPr="00067141" w:rsidRDefault="00A10C65" w:rsidP="009239B1">
      <w:pPr>
        <w:pStyle w:val="Standard"/>
        <w:numPr>
          <w:ilvl w:val="1"/>
          <w:numId w:val="3"/>
        </w:numPr>
        <w:spacing w:after="0" w:line="360" w:lineRule="auto"/>
        <w:jc w:val="both"/>
        <w:rPr>
          <w:color w:val="000000" w:themeColor="text1"/>
        </w:rPr>
      </w:pPr>
      <w:r w:rsidRPr="00067141">
        <w:rPr>
          <w:rFonts w:ascii="Times New Roman" w:eastAsia="Calibri" w:hAnsi="Times New Roman" w:cs="Times New Roman"/>
          <w:color w:val="000000" w:themeColor="text1"/>
          <w:sz w:val="24"/>
          <w:szCs w:val="24"/>
        </w:rPr>
        <w:t>techniniai vaizdo stebėjimo kamerų sutrikimai būtų šalinami operatyviai, panaudojant visus turimus techninius resursus.</w:t>
      </w:r>
    </w:p>
    <w:p w:rsidR="00A23D0E" w:rsidRPr="00067141" w:rsidRDefault="00A23D0E" w:rsidP="009239B1">
      <w:pPr>
        <w:pStyle w:val="Standard"/>
        <w:spacing w:after="0" w:line="360" w:lineRule="auto"/>
        <w:jc w:val="both"/>
        <w:rPr>
          <w:rFonts w:ascii="Times New Roman" w:eastAsia="Calibri" w:hAnsi="Times New Roman" w:cs="Times New Roman"/>
          <w:color w:val="000000" w:themeColor="text1"/>
          <w:sz w:val="24"/>
          <w:szCs w:val="24"/>
        </w:rPr>
      </w:pPr>
    </w:p>
    <w:p w:rsidR="00A23D0E" w:rsidRPr="00067141" w:rsidRDefault="00A10C65" w:rsidP="009239B1">
      <w:pPr>
        <w:pStyle w:val="Standard"/>
        <w:spacing w:after="0" w:line="360" w:lineRule="auto"/>
        <w:jc w:val="center"/>
        <w:rPr>
          <w:color w:val="000000" w:themeColor="text1"/>
        </w:rPr>
      </w:pPr>
      <w:r w:rsidRPr="00067141">
        <w:rPr>
          <w:rFonts w:ascii="Times New Roman" w:eastAsia="Calibri" w:hAnsi="Times New Roman" w:cs="Times New Roman"/>
          <w:b/>
          <w:bCs/>
          <w:color w:val="000000" w:themeColor="text1"/>
          <w:sz w:val="24"/>
          <w:szCs w:val="24"/>
        </w:rPr>
        <w:t>III. VAIZDO ĮRAŠŲ SAUGOJIMAS BEI IŠDAVIMAS</w:t>
      </w:r>
    </w:p>
    <w:p w:rsidR="00A23D0E" w:rsidRPr="00067141" w:rsidRDefault="00A23D0E" w:rsidP="009239B1">
      <w:pPr>
        <w:pStyle w:val="Standard"/>
        <w:spacing w:after="0" w:line="360" w:lineRule="auto"/>
        <w:jc w:val="both"/>
        <w:rPr>
          <w:rFonts w:ascii="Times New Roman" w:eastAsia="Calibri" w:hAnsi="Times New Roman" w:cs="Times New Roman"/>
          <w:color w:val="000000" w:themeColor="text1"/>
          <w:sz w:val="24"/>
          <w:szCs w:val="24"/>
        </w:rPr>
      </w:pPr>
    </w:p>
    <w:p w:rsidR="0006542A" w:rsidRPr="00067141" w:rsidRDefault="00A10C65" w:rsidP="009239B1">
      <w:pPr>
        <w:pStyle w:val="Standard"/>
        <w:numPr>
          <w:ilvl w:val="0"/>
          <w:numId w:val="3"/>
        </w:numPr>
        <w:spacing w:after="0" w:line="360" w:lineRule="auto"/>
        <w:jc w:val="both"/>
        <w:rPr>
          <w:color w:val="000000" w:themeColor="text1"/>
        </w:rPr>
      </w:pPr>
      <w:r w:rsidRPr="00067141">
        <w:rPr>
          <w:rFonts w:ascii="Times New Roman" w:eastAsia="Calibri" w:hAnsi="Times New Roman" w:cs="Times New Roman"/>
          <w:color w:val="000000" w:themeColor="text1"/>
          <w:sz w:val="24"/>
          <w:szCs w:val="24"/>
        </w:rPr>
        <w:t>Vaizdo įrašymo įrenginyje (DVR) kameromis užfiksuotas vaizdas skaitmeniniu būdu įrašomas į vidinį kietąjį diską (HDD). Vaizdo įrašymo įrenginyje yra 3 kietieji diskai.</w:t>
      </w:r>
    </w:p>
    <w:p w:rsidR="0006542A" w:rsidRPr="00067141" w:rsidRDefault="00A10C65" w:rsidP="009239B1">
      <w:pPr>
        <w:pStyle w:val="Standard"/>
        <w:numPr>
          <w:ilvl w:val="0"/>
          <w:numId w:val="3"/>
        </w:numPr>
        <w:spacing w:after="0" w:line="360" w:lineRule="auto"/>
        <w:jc w:val="both"/>
        <w:rPr>
          <w:color w:val="000000" w:themeColor="text1"/>
        </w:rPr>
      </w:pPr>
      <w:r w:rsidRPr="00067141">
        <w:rPr>
          <w:rFonts w:ascii="Times New Roman" w:eastAsia="Calibri" w:hAnsi="Times New Roman" w:cs="Times New Roman"/>
          <w:color w:val="000000" w:themeColor="text1"/>
          <w:sz w:val="24"/>
          <w:szCs w:val="24"/>
        </w:rPr>
        <w:t>Iš keturių galimų vaizdo kokybės rėžimų (Basic, Standart, Hight, Best) nustatytas aukštos kokybės vaizdo įrašymas (Hight). Vaizdo įrašymo sparta – 25 kadrai per sekundę.</w:t>
      </w:r>
    </w:p>
    <w:p w:rsidR="0006542A" w:rsidRPr="00067141" w:rsidRDefault="00A10C65" w:rsidP="009239B1">
      <w:pPr>
        <w:pStyle w:val="Standard"/>
        <w:numPr>
          <w:ilvl w:val="0"/>
          <w:numId w:val="3"/>
        </w:numPr>
        <w:spacing w:after="0" w:line="360" w:lineRule="auto"/>
        <w:jc w:val="both"/>
        <w:rPr>
          <w:color w:val="000000" w:themeColor="text1"/>
        </w:rPr>
      </w:pPr>
      <w:r w:rsidRPr="00067141">
        <w:rPr>
          <w:rFonts w:ascii="Times New Roman" w:eastAsia="Calibri" w:hAnsi="Times New Roman" w:cs="Times New Roman"/>
          <w:color w:val="000000" w:themeColor="text1"/>
          <w:sz w:val="24"/>
          <w:szCs w:val="24"/>
        </w:rPr>
        <w:t>Dėl ribotos kietojo disko talpos, vaizdo įrašymo įrenginys automatiškai ištrina seniausius vaizdo įrašus, o į atsilaisvinusią vietą įrašo naujausią vaizdo srautą.</w:t>
      </w:r>
    </w:p>
    <w:p w:rsidR="0006542A" w:rsidRPr="00067141" w:rsidRDefault="00A10C65" w:rsidP="009239B1">
      <w:pPr>
        <w:pStyle w:val="Standard"/>
        <w:numPr>
          <w:ilvl w:val="0"/>
          <w:numId w:val="3"/>
        </w:numPr>
        <w:spacing w:after="0" w:line="360" w:lineRule="auto"/>
        <w:jc w:val="both"/>
        <w:rPr>
          <w:color w:val="000000" w:themeColor="text1"/>
        </w:rPr>
      </w:pPr>
      <w:r w:rsidRPr="00067141">
        <w:rPr>
          <w:rFonts w:ascii="Times New Roman" w:eastAsia="Calibri" w:hAnsi="Times New Roman" w:cs="Times New Roman"/>
          <w:color w:val="000000" w:themeColor="text1"/>
          <w:sz w:val="24"/>
          <w:szCs w:val="24"/>
        </w:rPr>
        <w:t>Esant nurodytiems nustatymams, kietuosiuose diskuose  vaizdo įrašai saugomi trisdešimt kalendorinių dienų.</w:t>
      </w:r>
    </w:p>
    <w:p w:rsidR="0006542A" w:rsidRPr="00067141" w:rsidRDefault="00A10C65" w:rsidP="009239B1">
      <w:pPr>
        <w:pStyle w:val="Standard"/>
        <w:numPr>
          <w:ilvl w:val="0"/>
          <w:numId w:val="3"/>
        </w:numPr>
        <w:spacing w:after="0" w:line="360" w:lineRule="auto"/>
        <w:jc w:val="both"/>
        <w:rPr>
          <w:color w:val="000000" w:themeColor="text1"/>
        </w:rPr>
      </w:pPr>
      <w:r w:rsidRPr="00067141">
        <w:rPr>
          <w:rFonts w:ascii="Times New Roman" w:eastAsia="Calibri" w:hAnsi="Times New Roman" w:cs="Times New Roman"/>
          <w:color w:val="000000" w:themeColor="text1"/>
          <w:sz w:val="24"/>
          <w:szCs w:val="24"/>
        </w:rPr>
        <w:t>Atsiradus poreikiui vaizdo įrašymo įrenginio nustatymai gali būti keičiami.</w:t>
      </w:r>
    </w:p>
    <w:p w:rsidR="0006542A" w:rsidRPr="00067141" w:rsidRDefault="00A10C65" w:rsidP="009239B1">
      <w:pPr>
        <w:pStyle w:val="Standard"/>
        <w:numPr>
          <w:ilvl w:val="0"/>
          <w:numId w:val="3"/>
        </w:numPr>
        <w:spacing w:after="0" w:line="360" w:lineRule="auto"/>
        <w:jc w:val="both"/>
        <w:rPr>
          <w:color w:val="000000" w:themeColor="text1"/>
        </w:rPr>
      </w:pPr>
      <w:r w:rsidRPr="00067141">
        <w:rPr>
          <w:rFonts w:ascii="Times New Roman" w:eastAsia="Calibri" w:hAnsi="Times New Roman" w:cs="Times New Roman"/>
          <w:color w:val="000000" w:themeColor="text1"/>
          <w:sz w:val="24"/>
          <w:szCs w:val="24"/>
        </w:rPr>
        <w:t>Vaizdo įrašymo įrenginys leidžia atlikti vaizdo įrašų paiešką pagal datą ir laiką.</w:t>
      </w:r>
    </w:p>
    <w:p w:rsidR="0006542A" w:rsidRPr="00067141" w:rsidRDefault="00A10C65" w:rsidP="009239B1">
      <w:pPr>
        <w:pStyle w:val="Standard"/>
        <w:numPr>
          <w:ilvl w:val="0"/>
          <w:numId w:val="3"/>
        </w:numPr>
        <w:spacing w:after="0" w:line="360" w:lineRule="auto"/>
        <w:jc w:val="both"/>
        <w:rPr>
          <w:color w:val="000000" w:themeColor="text1"/>
        </w:rPr>
      </w:pPr>
      <w:r w:rsidRPr="00067141">
        <w:rPr>
          <w:rFonts w:ascii="Times New Roman" w:eastAsia="Calibri" w:hAnsi="Times New Roman" w:cs="Times New Roman"/>
          <w:color w:val="000000" w:themeColor="text1"/>
          <w:sz w:val="24"/>
          <w:szCs w:val="24"/>
        </w:rPr>
        <w:lastRenderedPageBreak/>
        <w:t>Duomenų subjekto rašytiniu, motyvuotu prašymu, pateikus asmens tapatybę patvirtinantį dokumentą, vaizdo stebėjimo kameromis užfiksuotas vaizdas (kopija) gali būti išduodamas:</w:t>
      </w:r>
    </w:p>
    <w:p w:rsidR="0006542A" w:rsidRPr="00067141" w:rsidRDefault="00A10C65" w:rsidP="009239B1">
      <w:pPr>
        <w:pStyle w:val="Standard"/>
        <w:numPr>
          <w:ilvl w:val="1"/>
          <w:numId w:val="3"/>
        </w:numPr>
        <w:spacing w:after="0" w:line="360" w:lineRule="auto"/>
        <w:jc w:val="both"/>
        <w:rPr>
          <w:color w:val="000000" w:themeColor="text1"/>
        </w:rPr>
      </w:pPr>
      <w:r w:rsidRPr="00067141">
        <w:rPr>
          <w:rFonts w:ascii="Times New Roman" w:eastAsia="Calibri" w:hAnsi="Times New Roman" w:cs="Times New Roman"/>
          <w:color w:val="000000" w:themeColor="text1"/>
          <w:sz w:val="24"/>
          <w:szCs w:val="24"/>
        </w:rPr>
        <w:t>jeigu jis yra išsaugotas;</w:t>
      </w:r>
    </w:p>
    <w:p w:rsidR="00A23D0E" w:rsidRPr="00067141" w:rsidRDefault="00A10C65" w:rsidP="009239B1">
      <w:pPr>
        <w:pStyle w:val="Standard"/>
        <w:numPr>
          <w:ilvl w:val="1"/>
          <w:numId w:val="3"/>
        </w:numPr>
        <w:spacing w:after="0" w:line="360" w:lineRule="auto"/>
        <w:jc w:val="both"/>
        <w:rPr>
          <w:color w:val="000000" w:themeColor="text1"/>
        </w:rPr>
      </w:pPr>
      <w:r w:rsidRPr="00067141">
        <w:rPr>
          <w:rFonts w:ascii="Times New Roman" w:eastAsia="Calibri" w:hAnsi="Times New Roman" w:cs="Times New Roman"/>
          <w:color w:val="000000" w:themeColor="text1"/>
          <w:sz w:val="24"/>
          <w:szCs w:val="24"/>
        </w:rPr>
        <w:t>jeigu jame nėra užfiksuoti tretieji asmenys arba yra trečiųjų asmenų rašytinis sutikimas tokį vaizdo įrašą (kopiją) išduoti.</w:t>
      </w:r>
    </w:p>
    <w:p w:rsidR="0006542A" w:rsidRPr="00067141" w:rsidRDefault="00A10C65" w:rsidP="009239B1">
      <w:pPr>
        <w:pStyle w:val="Standard"/>
        <w:numPr>
          <w:ilvl w:val="0"/>
          <w:numId w:val="3"/>
        </w:numPr>
        <w:spacing w:after="0" w:line="360" w:lineRule="auto"/>
        <w:jc w:val="both"/>
        <w:rPr>
          <w:color w:val="000000" w:themeColor="text1"/>
        </w:rPr>
      </w:pPr>
      <w:r w:rsidRPr="00067141">
        <w:rPr>
          <w:rFonts w:ascii="Times New Roman" w:eastAsia="Calibri" w:hAnsi="Times New Roman" w:cs="Times New Roman"/>
          <w:color w:val="000000" w:themeColor="text1"/>
          <w:sz w:val="24"/>
          <w:szCs w:val="24"/>
        </w:rPr>
        <w:t>Duomenų subjekto, norinčio gauti vaizdo įrašą (kopiją), kuriame užfiksuotas ne tik jis bet ir tretieji asmenys, motyvuotame prašyme turi būti nurodytas asmens duomenų naudojimo tikslas, teikimo bei gavimo teisinis pagrindas ir prašomų pateikti asmens duomenų apimtis.</w:t>
      </w:r>
    </w:p>
    <w:p w:rsidR="0006542A" w:rsidRPr="00067141" w:rsidRDefault="00A10C65" w:rsidP="009239B1">
      <w:pPr>
        <w:pStyle w:val="Standard"/>
        <w:numPr>
          <w:ilvl w:val="0"/>
          <w:numId w:val="3"/>
        </w:numPr>
        <w:spacing w:after="0" w:line="360" w:lineRule="auto"/>
        <w:jc w:val="both"/>
        <w:rPr>
          <w:color w:val="000000" w:themeColor="text1"/>
        </w:rPr>
      </w:pPr>
      <w:r w:rsidRPr="00067141">
        <w:rPr>
          <w:rFonts w:ascii="Times New Roman" w:eastAsia="Calibri" w:hAnsi="Times New Roman" w:cs="Times New Roman"/>
          <w:color w:val="000000" w:themeColor="text1"/>
          <w:sz w:val="24"/>
          <w:szCs w:val="24"/>
        </w:rPr>
        <w:t>Teisėsaugos institucijų motyvuotu prašymu vaizdo stebėjimo kameromis užfiksuotas vaizdas (kopija) gali būti išduodamas be vaizde užfiksuotų asmenų sutikimo.</w:t>
      </w:r>
    </w:p>
    <w:p w:rsidR="00A23D0E" w:rsidRPr="00067141" w:rsidRDefault="00A10C65" w:rsidP="009239B1">
      <w:pPr>
        <w:pStyle w:val="Standard"/>
        <w:numPr>
          <w:ilvl w:val="0"/>
          <w:numId w:val="3"/>
        </w:numPr>
        <w:spacing w:after="0" w:line="360" w:lineRule="auto"/>
        <w:jc w:val="both"/>
        <w:rPr>
          <w:color w:val="000000" w:themeColor="text1"/>
        </w:rPr>
      </w:pPr>
      <w:r w:rsidRPr="00067141">
        <w:rPr>
          <w:rFonts w:ascii="Times New Roman" w:eastAsia="Calibri" w:hAnsi="Times New Roman" w:cs="Times New Roman"/>
          <w:color w:val="000000" w:themeColor="text1"/>
          <w:sz w:val="24"/>
          <w:szCs w:val="24"/>
        </w:rPr>
        <w:t>Vaizdo įrašo kopijos parengimo išlaidas, kurios atitinka laikmenos kainą pagal jos įsigijimo dokumentus, apmoka duomenų subjektas norintis gauti vaizdo įrašą (kopiją).</w:t>
      </w:r>
    </w:p>
    <w:p w:rsidR="00A23D0E" w:rsidRPr="00067141" w:rsidRDefault="00A23D0E" w:rsidP="009239B1">
      <w:pPr>
        <w:pStyle w:val="Standard"/>
        <w:spacing w:after="0" w:line="360" w:lineRule="auto"/>
        <w:jc w:val="both"/>
        <w:rPr>
          <w:rFonts w:ascii="Times New Roman" w:eastAsia="Calibri" w:hAnsi="Times New Roman" w:cs="Times New Roman"/>
          <w:color w:val="000000" w:themeColor="text1"/>
          <w:sz w:val="24"/>
          <w:szCs w:val="24"/>
        </w:rPr>
      </w:pPr>
    </w:p>
    <w:p w:rsidR="00A23D0E" w:rsidRPr="00067141" w:rsidRDefault="00A10C65" w:rsidP="009239B1">
      <w:pPr>
        <w:pStyle w:val="Standard"/>
        <w:spacing w:after="0" w:line="360" w:lineRule="auto"/>
        <w:jc w:val="center"/>
        <w:rPr>
          <w:color w:val="000000" w:themeColor="text1"/>
        </w:rPr>
      </w:pPr>
      <w:r w:rsidRPr="00067141">
        <w:rPr>
          <w:rFonts w:ascii="Times New Roman" w:eastAsia="Calibri" w:hAnsi="Times New Roman" w:cs="Times New Roman"/>
          <w:b/>
          <w:bCs/>
          <w:color w:val="000000" w:themeColor="text1"/>
          <w:sz w:val="24"/>
          <w:szCs w:val="24"/>
        </w:rPr>
        <w:t>IV. BAIGIAMOSIOS NUOSTATOS</w:t>
      </w:r>
    </w:p>
    <w:p w:rsidR="0006542A" w:rsidRPr="00067141" w:rsidRDefault="0006542A" w:rsidP="009239B1">
      <w:pPr>
        <w:pStyle w:val="Standard"/>
        <w:spacing w:after="0" w:line="360" w:lineRule="auto"/>
        <w:jc w:val="both"/>
        <w:rPr>
          <w:rFonts w:ascii="Times New Roman" w:eastAsia="Calibri" w:hAnsi="Times New Roman" w:cs="Times New Roman"/>
          <w:color w:val="000000" w:themeColor="text1"/>
          <w:sz w:val="24"/>
          <w:szCs w:val="24"/>
        </w:rPr>
      </w:pPr>
    </w:p>
    <w:p w:rsidR="0006542A" w:rsidRPr="00067141" w:rsidRDefault="00A10C65" w:rsidP="009239B1">
      <w:pPr>
        <w:pStyle w:val="Standard"/>
        <w:numPr>
          <w:ilvl w:val="0"/>
          <w:numId w:val="3"/>
        </w:numPr>
        <w:spacing w:after="0" w:line="360" w:lineRule="auto"/>
        <w:jc w:val="both"/>
        <w:rPr>
          <w:color w:val="000000" w:themeColor="text1"/>
        </w:rPr>
      </w:pPr>
      <w:r w:rsidRPr="00067141">
        <w:rPr>
          <w:rFonts w:ascii="Times New Roman" w:eastAsia="Calibri" w:hAnsi="Times New Roman" w:cs="Times New Roman"/>
          <w:color w:val="000000" w:themeColor="text1"/>
          <w:sz w:val="24"/>
          <w:szCs w:val="24"/>
        </w:rPr>
        <w:t>Ligoninės darbuotojai įpareigoti neįleisti pašalinių asmenų į patalpą, kurioje yra vaizdo įrašymo įrenginys, užtikrinti, kad vaizdo įrašas būtų neprieinamas kitiems asmenims bei neplatinamas. Ligoninės darbuotojai, pastebėję vaizdo stebėjimo sistemos darbo sutrikimus, nedelsiant informuoja atsakingą asmenį arba ligoninės direktorių.</w:t>
      </w:r>
    </w:p>
    <w:p w:rsidR="0006542A" w:rsidRPr="00067141" w:rsidRDefault="00A10C65" w:rsidP="009239B1">
      <w:pPr>
        <w:pStyle w:val="Standard"/>
        <w:numPr>
          <w:ilvl w:val="0"/>
          <w:numId w:val="3"/>
        </w:numPr>
        <w:spacing w:after="0" w:line="360" w:lineRule="auto"/>
        <w:jc w:val="both"/>
        <w:rPr>
          <w:color w:val="000000" w:themeColor="text1"/>
        </w:rPr>
      </w:pPr>
      <w:r w:rsidRPr="00067141">
        <w:rPr>
          <w:rFonts w:ascii="Times New Roman" w:eastAsia="Calibri" w:hAnsi="Times New Roman" w:cs="Times New Roman"/>
          <w:color w:val="000000" w:themeColor="text1"/>
          <w:sz w:val="24"/>
          <w:szCs w:val="24"/>
        </w:rPr>
        <w:t>Ligoninės darbuotojai, pažeidę Aprašo reikalavimus, atsako teisės aktų nustatyta tvarka.</w:t>
      </w:r>
    </w:p>
    <w:p w:rsidR="00A23D0E" w:rsidRPr="00067141" w:rsidRDefault="00A10C65" w:rsidP="009239B1">
      <w:pPr>
        <w:pStyle w:val="Standard"/>
        <w:numPr>
          <w:ilvl w:val="0"/>
          <w:numId w:val="3"/>
        </w:numPr>
        <w:spacing w:after="0" w:line="360" w:lineRule="auto"/>
        <w:jc w:val="both"/>
        <w:rPr>
          <w:color w:val="000000" w:themeColor="text1"/>
        </w:rPr>
      </w:pPr>
      <w:r w:rsidRPr="00067141">
        <w:rPr>
          <w:rFonts w:ascii="Times New Roman" w:eastAsia="Calibri" w:hAnsi="Times New Roman" w:cs="Times New Roman"/>
          <w:color w:val="000000" w:themeColor="text1"/>
          <w:sz w:val="24"/>
          <w:szCs w:val="24"/>
        </w:rPr>
        <w:t>Pasikeitusiomis teisės aktų nuostatomis vadovaujamasi iš karto, nelaukiant Aprašo pakeitimo.</w:t>
      </w:r>
    </w:p>
    <w:p w:rsidR="00A23D0E" w:rsidRPr="00067141" w:rsidRDefault="00A23D0E" w:rsidP="009239B1">
      <w:pPr>
        <w:pStyle w:val="Standard"/>
        <w:spacing w:after="0" w:line="360" w:lineRule="auto"/>
        <w:jc w:val="both"/>
        <w:rPr>
          <w:rFonts w:ascii="Times New Roman" w:eastAsia="Times New Roman" w:hAnsi="Times New Roman" w:cs="Times New Roman"/>
          <w:color w:val="000000" w:themeColor="text1"/>
          <w:sz w:val="24"/>
          <w:szCs w:val="24"/>
        </w:rPr>
      </w:pPr>
    </w:p>
    <w:p w:rsidR="0006542A" w:rsidRPr="00067141" w:rsidRDefault="0006542A">
      <w:pPr>
        <w:pStyle w:val="Standard"/>
        <w:spacing w:after="0" w:line="360" w:lineRule="auto"/>
        <w:jc w:val="both"/>
        <w:rPr>
          <w:rFonts w:ascii="Times New Roman" w:eastAsia="Times New Roman" w:hAnsi="Times New Roman" w:cs="Times New Roman"/>
          <w:color w:val="000000" w:themeColor="text1"/>
          <w:sz w:val="24"/>
          <w:szCs w:val="24"/>
        </w:rPr>
      </w:pPr>
    </w:p>
    <w:p w:rsidR="0006542A" w:rsidRPr="00067141" w:rsidRDefault="0006542A" w:rsidP="0006542A">
      <w:pPr>
        <w:pStyle w:val="Standard"/>
        <w:spacing w:after="0" w:line="360" w:lineRule="auto"/>
        <w:jc w:val="center"/>
        <w:rPr>
          <w:rFonts w:ascii="Times New Roman" w:eastAsia="Times New Roman" w:hAnsi="Times New Roman" w:cs="Times New Roman"/>
          <w:color w:val="000000" w:themeColor="text1"/>
          <w:sz w:val="24"/>
          <w:szCs w:val="24"/>
        </w:rPr>
      </w:pPr>
      <w:r w:rsidRPr="00067141">
        <w:rPr>
          <w:rFonts w:ascii="Times New Roman" w:eastAsia="Times New Roman" w:hAnsi="Times New Roman" w:cs="Times New Roman"/>
          <w:color w:val="000000" w:themeColor="text1"/>
          <w:sz w:val="24"/>
          <w:szCs w:val="24"/>
        </w:rPr>
        <w:t>____________</w:t>
      </w:r>
    </w:p>
    <w:p w:rsidR="00632A7A" w:rsidRPr="008168D1" w:rsidRDefault="00632A7A" w:rsidP="008168D1">
      <w:pPr>
        <w:rPr>
          <w:rFonts w:ascii="Times New Roman" w:eastAsia="Times New Roman" w:hAnsi="Times New Roman" w:cs="Times New Roman"/>
          <w:color w:val="000000" w:themeColor="text1"/>
          <w:sz w:val="24"/>
          <w:szCs w:val="24"/>
        </w:rPr>
      </w:pPr>
    </w:p>
    <w:sectPr w:rsidR="00632A7A" w:rsidRPr="008168D1" w:rsidSect="0006542A">
      <w:pgSz w:w="11906" w:h="16838"/>
      <w:pgMar w:top="1135" w:right="567"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DA3" w:rsidRDefault="00997DA3" w:rsidP="00A23D0E">
      <w:pPr>
        <w:spacing w:after="0" w:line="240" w:lineRule="auto"/>
      </w:pPr>
      <w:r>
        <w:separator/>
      </w:r>
    </w:p>
  </w:endnote>
  <w:endnote w:type="continuationSeparator" w:id="0">
    <w:p w:rsidR="00997DA3" w:rsidRDefault="00997DA3" w:rsidP="00A23D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Arial">
    <w:panose1 w:val="020B0604020202020204"/>
    <w:charset w:val="BA"/>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DA3" w:rsidRDefault="00997DA3" w:rsidP="00A23D0E">
      <w:pPr>
        <w:spacing w:after="0" w:line="240" w:lineRule="auto"/>
      </w:pPr>
      <w:r w:rsidRPr="00A23D0E">
        <w:rPr>
          <w:color w:val="000000"/>
        </w:rPr>
        <w:separator/>
      </w:r>
    </w:p>
  </w:footnote>
  <w:footnote w:type="continuationSeparator" w:id="0">
    <w:p w:rsidR="00997DA3" w:rsidRDefault="00997DA3" w:rsidP="00A23D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769E7"/>
    <w:multiLevelType w:val="multilevel"/>
    <w:tmpl w:val="25C420E6"/>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4A450119"/>
    <w:multiLevelType w:val="multilevel"/>
    <w:tmpl w:val="BC2A3EC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59D34745"/>
    <w:multiLevelType w:val="multilevel"/>
    <w:tmpl w:val="BC2A3EC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nsid w:val="5AD578F0"/>
    <w:multiLevelType w:val="multilevel"/>
    <w:tmpl w:val="BC2A3EC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nsid w:val="76950178"/>
    <w:multiLevelType w:val="hybridMultilevel"/>
    <w:tmpl w:val="24AC1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num>
  <w:num w:numId="3">
    <w:abstractNumId w:val="2"/>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autoHyphenation/>
  <w:hyphenationZone w:val="396"/>
  <w:characterSpacingControl w:val="doNotCompress"/>
  <w:footnotePr>
    <w:footnote w:id="-1"/>
    <w:footnote w:id="0"/>
  </w:footnotePr>
  <w:endnotePr>
    <w:endnote w:id="-1"/>
    <w:endnote w:id="0"/>
  </w:endnotePr>
  <w:compat>
    <w:useFELayout/>
  </w:compat>
  <w:rsids>
    <w:rsidRoot w:val="00A23D0E"/>
    <w:rsid w:val="0006542A"/>
    <w:rsid w:val="00067141"/>
    <w:rsid w:val="00146D30"/>
    <w:rsid w:val="00255B4D"/>
    <w:rsid w:val="00282343"/>
    <w:rsid w:val="004D02C3"/>
    <w:rsid w:val="004F6A47"/>
    <w:rsid w:val="005B3DC8"/>
    <w:rsid w:val="005C3929"/>
    <w:rsid w:val="00624546"/>
    <w:rsid w:val="00632A7A"/>
    <w:rsid w:val="006603B5"/>
    <w:rsid w:val="007F42E0"/>
    <w:rsid w:val="008168D1"/>
    <w:rsid w:val="00842819"/>
    <w:rsid w:val="009059E7"/>
    <w:rsid w:val="009239B1"/>
    <w:rsid w:val="0094095F"/>
    <w:rsid w:val="00995B78"/>
    <w:rsid w:val="009970BF"/>
    <w:rsid w:val="00997DA3"/>
    <w:rsid w:val="00A10C65"/>
    <w:rsid w:val="00A23D0E"/>
    <w:rsid w:val="00C77ADD"/>
    <w:rsid w:val="00E249CF"/>
    <w:rsid w:val="00E3279A"/>
    <w:rsid w:val="00ED40F9"/>
    <w:rsid w:val="00F119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F"/>
        <w:kern w:val="3"/>
        <w:sz w:val="22"/>
        <w:szCs w:val="22"/>
        <w:lang w:val="lt-LT"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9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23D0E"/>
    <w:pPr>
      <w:widowControl/>
      <w:spacing w:after="200" w:line="276" w:lineRule="auto"/>
    </w:pPr>
  </w:style>
  <w:style w:type="paragraph" w:customStyle="1" w:styleId="Heading">
    <w:name w:val="Heading"/>
    <w:basedOn w:val="Standard"/>
    <w:next w:val="Textbody"/>
    <w:rsid w:val="00A23D0E"/>
    <w:pPr>
      <w:keepNext/>
      <w:spacing w:before="240" w:after="120"/>
    </w:pPr>
    <w:rPr>
      <w:rFonts w:ascii="Arial" w:eastAsia="Microsoft YaHei" w:hAnsi="Arial" w:cs="Mangal"/>
      <w:sz w:val="28"/>
      <w:szCs w:val="28"/>
    </w:rPr>
  </w:style>
  <w:style w:type="paragraph" w:customStyle="1" w:styleId="Textbody">
    <w:name w:val="Text body"/>
    <w:basedOn w:val="Standard"/>
    <w:rsid w:val="00A23D0E"/>
    <w:pPr>
      <w:spacing w:after="120"/>
    </w:pPr>
  </w:style>
  <w:style w:type="paragraph" w:styleId="List">
    <w:name w:val="List"/>
    <w:basedOn w:val="Textbody"/>
    <w:rsid w:val="00A23D0E"/>
    <w:rPr>
      <w:rFonts w:cs="Mangal"/>
    </w:rPr>
  </w:style>
  <w:style w:type="paragraph" w:styleId="Caption">
    <w:name w:val="caption"/>
    <w:basedOn w:val="Standard"/>
    <w:rsid w:val="00A23D0E"/>
    <w:pPr>
      <w:suppressLineNumbers/>
      <w:spacing w:before="120" w:after="120"/>
    </w:pPr>
    <w:rPr>
      <w:rFonts w:cs="Mangal"/>
      <w:i/>
      <w:iCs/>
      <w:sz w:val="24"/>
      <w:szCs w:val="24"/>
    </w:rPr>
  </w:style>
  <w:style w:type="paragraph" w:customStyle="1" w:styleId="Index">
    <w:name w:val="Index"/>
    <w:basedOn w:val="Standard"/>
    <w:rsid w:val="00A23D0E"/>
    <w:pPr>
      <w:suppressLineNumbers/>
    </w:pPr>
    <w:rPr>
      <w:rFonts w:cs="Mangal"/>
    </w:rPr>
  </w:style>
  <w:style w:type="paragraph" w:styleId="ListParagraph">
    <w:name w:val="List Paragraph"/>
    <w:basedOn w:val="Standard"/>
    <w:rsid w:val="00A23D0E"/>
    <w:pPr>
      <w:ind w:left="720"/>
    </w:pPr>
  </w:style>
  <w:style w:type="paragraph" w:customStyle="1" w:styleId="prastasis1">
    <w:name w:val="Įprastasis1"/>
    <w:rsid w:val="00A23D0E"/>
    <w:pPr>
      <w:spacing w:after="0" w:line="240" w:lineRule="auto"/>
    </w:pPr>
    <w:rPr>
      <w:rFonts w:ascii="Times New Roman" w:eastAsia="Times New Roman" w:hAnsi="Times New Roman" w:cs="Times New Roman"/>
      <w:sz w:val="24"/>
      <w:szCs w:val="20"/>
      <w:lang w:val="en-US"/>
    </w:rPr>
  </w:style>
  <w:style w:type="numbering" w:customStyle="1" w:styleId="WWNum1">
    <w:name w:val="WWNum1"/>
    <w:basedOn w:val="NoList"/>
    <w:rsid w:val="00A23D0E"/>
    <w:pPr>
      <w:numPr>
        <w:numId w:val="1"/>
      </w:numPr>
    </w:pPr>
  </w:style>
  <w:style w:type="table" w:styleId="TableGrid">
    <w:name w:val="Table Grid"/>
    <w:basedOn w:val="TableNormal"/>
    <w:uiPriority w:val="59"/>
    <w:rsid w:val="004F6A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73113-69F7-4D14-8FED-589427BB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5257</Characters>
  <Application>Microsoft Office Word</Application>
  <DocSecurity>0</DocSecurity>
  <Lines>43</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Auksė Kursevičiūtė</dc:creator>
  <cp:lastModifiedBy>AD-Sekretore</cp:lastModifiedBy>
  <cp:revision>4</cp:revision>
  <cp:lastPrinted>2017-11-28T11:46:00Z</cp:lastPrinted>
  <dcterms:created xsi:type="dcterms:W3CDTF">2018-10-11T07:06:00Z</dcterms:created>
  <dcterms:modified xsi:type="dcterms:W3CDTF">2018-10-11T07:07:00Z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