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9A82" w14:textId="77777777" w:rsidR="00805CB1" w:rsidRDefault="003A38F3">
      <w:pPr>
        <w:pStyle w:val="Heading1"/>
        <w:ind w:right="177"/>
        <w:jc w:val="center"/>
      </w:pPr>
      <w:r>
        <w:t>IŠ EUROPOS SĄJUNGOS STRUKTŪRINIŲ FONDŲ LĖŠŲ BENDRAI FINANSUOJAMO PROJEKTO NR. J02-CPVA-V-02-0002 „TUBERKULIOZĖS PROFILAKTIKOS, EFEKTYVIOS DIAGNOSTIKOS IR GYDYMO ORGANIZAVIMO BEI VEIKLOS EFEKTYVUMO GERINIMAS VŠĮ VUL SANTAROS KLINIKOSE“ ĮGYVENDINIMAS</w:t>
      </w:r>
    </w:p>
    <w:p w14:paraId="6BCD47F6" w14:textId="77777777" w:rsidR="00805CB1" w:rsidRDefault="00805CB1">
      <w:pPr>
        <w:pStyle w:val="BodyText"/>
        <w:ind w:left="0"/>
        <w:rPr>
          <w:b/>
          <w:sz w:val="20"/>
        </w:rPr>
      </w:pPr>
    </w:p>
    <w:p w14:paraId="3D4EA74C" w14:textId="77777777" w:rsidR="00805CB1" w:rsidRDefault="00805CB1">
      <w:pPr>
        <w:pStyle w:val="BodyText"/>
        <w:ind w:left="0"/>
        <w:rPr>
          <w:b/>
          <w:sz w:val="20"/>
        </w:rPr>
      </w:pPr>
    </w:p>
    <w:p w14:paraId="0D74DD10" w14:textId="77777777" w:rsidR="00805CB1" w:rsidRDefault="003A38F3">
      <w:pPr>
        <w:pStyle w:val="BodyText"/>
        <w:spacing w:before="7"/>
        <w:ind w:left="0"/>
        <w:rPr>
          <w:b/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DD016DC" wp14:editId="2309D0BD">
            <wp:simplePos x="0" y="0"/>
            <wp:positionH relativeFrom="page">
              <wp:posOffset>3211890</wp:posOffset>
            </wp:positionH>
            <wp:positionV relativeFrom="paragraph">
              <wp:posOffset>241002</wp:posOffset>
            </wp:positionV>
            <wp:extent cx="1844799" cy="804672"/>
            <wp:effectExtent l="0" t="0" r="0" b="0"/>
            <wp:wrapTopAndBottom/>
            <wp:docPr id="1" name="image1.jpeg" descr="C:\Users\milpal\AppData\Local\Microsoft\Windows\INetCache\Content.Word\ESFIVP-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799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1691B" w14:textId="77777777" w:rsidR="00805CB1" w:rsidRDefault="00805CB1">
      <w:pPr>
        <w:pStyle w:val="BodyText"/>
        <w:spacing w:before="7"/>
        <w:ind w:left="0"/>
        <w:rPr>
          <w:b/>
          <w:sz w:val="38"/>
        </w:rPr>
      </w:pPr>
    </w:p>
    <w:p w14:paraId="693A16C9" w14:textId="77777777" w:rsidR="00805CB1" w:rsidRDefault="003A38F3">
      <w:pPr>
        <w:ind w:left="102" w:right="100" w:firstLine="707"/>
        <w:jc w:val="both"/>
        <w:rPr>
          <w:sz w:val="24"/>
        </w:rPr>
      </w:pPr>
      <w:r>
        <w:rPr>
          <w:sz w:val="24"/>
        </w:rPr>
        <w:t xml:space="preserve">Viešoji įstaiga Vilniaus universiteto ligoninė Santaros klinikos įgyvendina projektą </w:t>
      </w:r>
      <w:r>
        <w:rPr>
          <w:b/>
          <w:sz w:val="24"/>
        </w:rPr>
        <w:t xml:space="preserve">Nr. J02- CPVA-V-02-0002 „Tuberkuliozės profilaktikos, efektyvios diagnostikos ir gydymo organizavimo bei veiklos efektyvumo gerinimas VšĮ VUL Santaros klinikose“ </w:t>
      </w:r>
      <w:r>
        <w:rPr>
          <w:sz w:val="24"/>
        </w:rPr>
        <w:t>(toliau – Projektas), finansuojamą Europos Sąjungos struktūrinių fondų lėšomis pagal 2014-2020 m. Europos Sąjungos fondų investicijų veiksmų programos 8 prioriteto „Socialinės įtraukties didinimas ir kova su skurdu“ jungtinę priemonę Nr. J02-CPVA-V „Tuberkuliozės profilaktikos, diagnostikos ir gydymo paslaugų kokybės ir prieinamumo gerinimas“.</w:t>
      </w:r>
    </w:p>
    <w:p w14:paraId="46AC797F" w14:textId="77777777" w:rsidR="00805CB1" w:rsidRDefault="003A38F3">
      <w:pPr>
        <w:spacing w:before="218"/>
        <w:ind w:left="810"/>
        <w:rPr>
          <w:sz w:val="24"/>
        </w:rPr>
      </w:pPr>
      <w:r>
        <w:rPr>
          <w:b/>
          <w:sz w:val="24"/>
        </w:rPr>
        <w:t xml:space="preserve">Projekto veiklų įgyvendinimo pradžia </w:t>
      </w:r>
      <w:r>
        <w:rPr>
          <w:color w:val="181818"/>
          <w:sz w:val="24"/>
        </w:rPr>
        <w:t xml:space="preserve">– </w:t>
      </w:r>
      <w:r>
        <w:rPr>
          <w:sz w:val="24"/>
        </w:rPr>
        <w:t>2016 m. lapkričio 1 d.</w:t>
      </w:r>
    </w:p>
    <w:p w14:paraId="61BDE1C4" w14:textId="2B939550" w:rsidR="00805CB1" w:rsidRDefault="003A38F3">
      <w:pPr>
        <w:spacing w:before="120"/>
        <w:ind w:left="810"/>
        <w:rPr>
          <w:sz w:val="24"/>
        </w:rPr>
      </w:pPr>
      <w:r>
        <w:rPr>
          <w:b/>
          <w:sz w:val="24"/>
        </w:rPr>
        <w:t xml:space="preserve">Projekto veiklų įgyvendinimo pabaiga </w:t>
      </w:r>
      <w:r>
        <w:rPr>
          <w:color w:val="181818"/>
          <w:sz w:val="24"/>
        </w:rPr>
        <w:t xml:space="preserve">– </w:t>
      </w:r>
      <w:r>
        <w:rPr>
          <w:sz w:val="24"/>
        </w:rPr>
        <w:t>202</w:t>
      </w:r>
      <w:r w:rsidR="00A27379">
        <w:rPr>
          <w:sz w:val="24"/>
        </w:rPr>
        <w:t>3</w:t>
      </w:r>
      <w:r>
        <w:rPr>
          <w:sz w:val="24"/>
        </w:rPr>
        <w:t xml:space="preserve"> m. </w:t>
      </w:r>
      <w:r w:rsidR="00A27379">
        <w:rPr>
          <w:sz w:val="24"/>
        </w:rPr>
        <w:t>vasario</w:t>
      </w:r>
      <w:r>
        <w:rPr>
          <w:sz w:val="24"/>
        </w:rPr>
        <w:t xml:space="preserve"> </w:t>
      </w:r>
      <w:r w:rsidR="00A27379">
        <w:rPr>
          <w:sz w:val="24"/>
        </w:rPr>
        <w:t>28</w:t>
      </w:r>
      <w:r>
        <w:rPr>
          <w:sz w:val="24"/>
        </w:rPr>
        <w:t xml:space="preserve"> d.</w:t>
      </w:r>
    </w:p>
    <w:p w14:paraId="57D3F042" w14:textId="70C52131" w:rsidR="00A27379" w:rsidRDefault="002F5101">
      <w:pPr>
        <w:spacing w:before="120"/>
        <w:ind w:left="810"/>
        <w:rPr>
          <w:sz w:val="24"/>
        </w:rPr>
      </w:pPr>
      <w:r>
        <w:rPr>
          <w:b/>
          <w:sz w:val="24"/>
        </w:rPr>
        <w:t>Projekto partneriai:</w:t>
      </w:r>
    </w:p>
    <w:p w14:paraId="55975168" w14:textId="61905788" w:rsidR="002F5101" w:rsidRDefault="002F5101" w:rsidP="002F5101">
      <w:pPr>
        <w:pStyle w:val="ListParagraph"/>
        <w:numPr>
          <w:ilvl w:val="0"/>
          <w:numId w:val="2"/>
        </w:numPr>
        <w:spacing w:before="120"/>
        <w:rPr>
          <w:sz w:val="24"/>
        </w:rPr>
      </w:pPr>
      <w:r w:rsidRPr="002F5101">
        <w:rPr>
          <w:sz w:val="24"/>
        </w:rPr>
        <w:t>Viešoji įstaiga Alytaus apskrities S. Kudirkos ligoninė</w:t>
      </w:r>
      <w:r>
        <w:rPr>
          <w:sz w:val="24"/>
        </w:rPr>
        <w:t>;</w:t>
      </w:r>
    </w:p>
    <w:p w14:paraId="797ADCC3" w14:textId="38BF8A16" w:rsidR="002F5101" w:rsidRDefault="002F5101" w:rsidP="002F5101">
      <w:pPr>
        <w:pStyle w:val="ListParagraph"/>
        <w:numPr>
          <w:ilvl w:val="0"/>
          <w:numId w:val="2"/>
        </w:numPr>
        <w:spacing w:before="120"/>
        <w:rPr>
          <w:sz w:val="24"/>
        </w:rPr>
      </w:pPr>
      <w:r w:rsidRPr="002F5101">
        <w:rPr>
          <w:sz w:val="24"/>
        </w:rPr>
        <w:t>Viešoji įstaiga Druskininkų ligoninė</w:t>
      </w:r>
      <w:r>
        <w:rPr>
          <w:sz w:val="24"/>
        </w:rPr>
        <w:t>;</w:t>
      </w:r>
    </w:p>
    <w:p w14:paraId="27214942" w14:textId="08F601A9" w:rsidR="002F5101" w:rsidRDefault="003A0440" w:rsidP="002F5101">
      <w:pPr>
        <w:pStyle w:val="ListParagraph"/>
        <w:numPr>
          <w:ilvl w:val="0"/>
          <w:numId w:val="2"/>
        </w:numPr>
        <w:spacing w:before="120"/>
        <w:rPr>
          <w:sz w:val="24"/>
        </w:rPr>
      </w:pPr>
      <w:r w:rsidRPr="003A0440">
        <w:rPr>
          <w:sz w:val="24"/>
        </w:rPr>
        <w:t>Viešoji įstaiga "Lazdijų ligoninė"</w:t>
      </w:r>
      <w:r>
        <w:rPr>
          <w:sz w:val="24"/>
        </w:rPr>
        <w:t>;</w:t>
      </w:r>
    </w:p>
    <w:p w14:paraId="47D15826" w14:textId="77777777" w:rsidR="003A0440" w:rsidRDefault="003A0440" w:rsidP="002F5101">
      <w:pPr>
        <w:pStyle w:val="ListParagraph"/>
        <w:numPr>
          <w:ilvl w:val="0"/>
          <w:numId w:val="2"/>
        </w:numPr>
        <w:spacing w:before="120"/>
        <w:rPr>
          <w:sz w:val="24"/>
        </w:rPr>
      </w:pPr>
      <w:r w:rsidRPr="003A0440">
        <w:rPr>
          <w:sz w:val="24"/>
        </w:rPr>
        <w:t>Viešoji įstaiga Mykolo Marcinkevičiaus ligoninė</w:t>
      </w:r>
      <w:r>
        <w:rPr>
          <w:sz w:val="24"/>
        </w:rPr>
        <w:t>;</w:t>
      </w:r>
    </w:p>
    <w:p w14:paraId="069B651A" w14:textId="77777777" w:rsidR="003A0440" w:rsidRDefault="003A0440" w:rsidP="002F5101">
      <w:pPr>
        <w:pStyle w:val="ListParagraph"/>
        <w:numPr>
          <w:ilvl w:val="0"/>
          <w:numId w:val="2"/>
        </w:numPr>
        <w:spacing w:before="120"/>
        <w:rPr>
          <w:sz w:val="24"/>
        </w:rPr>
      </w:pPr>
      <w:r w:rsidRPr="003A0440">
        <w:rPr>
          <w:sz w:val="24"/>
        </w:rPr>
        <w:t>Nacionalinis vėžio institutas</w:t>
      </w:r>
      <w:r>
        <w:rPr>
          <w:sz w:val="24"/>
        </w:rPr>
        <w:t>;</w:t>
      </w:r>
    </w:p>
    <w:p w14:paraId="7D74BE55" w14:textId="1BEBE17C" w:rsidR="003A0440" w:rsidRDefault="003A0440" w:rsidP="002F5101">
      <w:pPr>
        <w:pStyle w:val="ListParagraph"/>
        <w:numPr>
          <w:ilvl w:val="0"/>
          <w:numId w:val="2"/>
        </w:numPr>
        <w:spacing w:before="120"/>
        <w:rPr>
          <w:sz w:val="24"/>
        </w:rPr>
      </w:pPr>
      <w:r w:rsidRPr="003A0440">
        <w:rPr>
          <w:sz w:val="24"/>
        </w:rPr>
        <w:t>Viešoji įstaiga R</w:t>
      </w:r>
      <w:r w:rsidR="003E490B">
        <w:rPr>
          <w:sz w:val="24"/>
        </w:rPr>
        <w:t>espublikinė Vilniaus psichiatrijos ligoninė;</w:t>
      </w:r>
    </w:p>
    <w:p w14:paraId="3582AB6E" w14:textId="77777777" w:rsidR="003A0440" w:rsidRDefault="003A0440" w:rsidP="002F5101">
      <w:pPr>
        <w:pStyle w:val="ListParagraph"/>
        <w:numPr>
          <w:ilvl w:val="0"/>
          <w:numId w:val="2"/>
        </w:numPr>
        <w:spacing w:before="120"/>
        <w:rPr>
          <w:sz w:val="24"/>
        </w:rPr>
      </w:pPr>
      <w:r w:rsidRPr="003A0440">
        <w:rPr>
          <w:sz w:val="24"/>
        </w:rPr>
        <w:t>Viešoji įstaiga Respublikinė Vilniaus universitetinė ligoninė</w:t>
      </w:r>
      <w:r>
        <w:rPr>
          <w:sz w:val="24"/>
        </w:rPr>
        <w:t>;</w:t>
      </w:r>
    </w:p>
    <w:p w14:paraId="01D7208F" w14:textId="77777777" w:rsidR="003A0440" w:rsidRDefault="003A0440" w:rsidP="002F5101">
      <w:pPr>
        <w:pStyle w:val="ListParagraph"/>
        <w:numPr>
          <w:ilvl w:val="0"/>
          <w:numId w:val="2"/>
        </w:numPr>
        <w:spacing w:before="120"/>
        <w:rPr>
          <w:sz w:val="24"/>
        </w:rPr>
      </w:pPr>
      <w:r w:rsidRPr="003A0440">
        <w:rPr>
          <w:sz w:val="24"/>
        </w:rPr>
        <w:t>Viešoji įstaiga Švenčionių rajono ligoninė</w:t>
      </w:r>
      <w:r>
        <w:rPr>
          <w:sz w:val="24"/>
        </w:rPr>
        <w:t>;</w:t>
      </w:r>
    </w:p>
    <w:p w14:paraId="704563E6" w14:textId="77777777" w:rsidR="003A0440" w:rsidRDefault="003A0440" w:rsidP="002F5101">
      <w:pPr>
        <w:pStyle w:val="ListParagraph"/>
        <w:numPr>
          <w:ilvl w:val="0"/>
          <w:numId w:val="2"/>
        </w:numPr>
        <w:spacing w:before="120"/>
        <w:rPr>
          <w:sz w:val="24"/>
        </w:rPr>
      </w:pPr>
      <w:r w:rsidRPr="003A0440">
        <w:rPr>
          <w:sz w:val="24"/>
        </w:rPr>
        <w:t>Viešoji įstaiga Trakų ligonin</w:t>
      </w:r>
      <w:r>
        <w:rPr>
          <w:sz w:val="24"/>
        </w:rPr>
        <w:t>ė;</w:t>
      </w:r>
    </w:p>
    <w:p w14:paraId="2D6B5CE5" w14:textId="77777777" w:rsidR="003A0440" w:rsidRDefault="003A0440" w:rsidP="002F5101">
      <w:pPr>
        <w:pStyle w:val="ListParagraph"/>
        <w:numPr>
          <w:ilvl w:val="0"/>
          <w:numId w:val="2"/>
        </w:numPr>
        <w:spacing w:before="120"/>
        <w:rPr>
          <w:sz w:val="24"/>
        </w:rPr>
      </w:pPr>
      <w:r w:rsidRPr="003A0440">
        <w:rPr>
          <w:sz w:val="24"/>
        </w:rPr>
        <w:t>Viešoji įstaiga Ukmergės ligoninė</w:t>
      </w:r>
      <w:r>
        <w:rPr>
          <w:sz w:val="24"/>
        </w:rPr>
        <w:t>;</w:t>
      </w:r>
    </w:p>
    <w:p w14:paraId="510CD7CA" w14:textId="35008521" w:rsidR="003E490B" w:rsidRDefault="003E490B" w:rsidP="002F5101">
      <w:pPr>
        <w:pStyle w:val="ListParagraph"/>
        <w:numPr>
          <w:ilvl w:val="0"/>
          <w:numId w:val="2"/>
        </w:numPr>
        <w:spacing w:before="120"/>
        <w:rPr>
          <w:sz w:val="24"/>
        </w:rPr>
      </w:pPr>
      <w:r w:rsidRPr="003E490B">
        <w:rPr>
          <w:sz w:val="24"/>
        </w:rPr>
        <w:t>Viešoji įstaiga Vilniaus miesto klinikinė ligoninė</w:t>
      </w:r>
      <w:r>
        <w:rPr>
          <w:sz w:val="24"/>
        </w:rPr>
        <w:t>;</w:t>
      </w:r>
    </w:p>
    <w:p w14:paraId="606659EF" w14:textId="77777777" w:rsidR="003E490B" w:rsidRDefault="003E490B" w:rsidP="002F5101">
      <w:pPr>
        <w:pStyle w:val="ListParagraph"/>
        <w:numPr>
          <w:ilvl w:val="0"/>
          <w:numId w:val="2"/>
        </w:numPr>
        <w:spacing w:before="120"/>
        <w:rPr>
          <w:sz w:val="24"/>
        </w:rPr>
      </w:pPr>
      <w:r w:rsidRPr="003E490B">
        <w:rPr>
          <w:sz w:val="24"/>
        </w:rPr>
        <w:t>Viešoji įstaiga Vilniaus miesto psichikos sveikatos centras</w:t>
      </w:r>
      <w:r>
        <w:rPr>
          <w:sz w:val="24"/>
        </w:rPr>
        <w:t>;</w:t>
      </w:r>
    </w:p>
    <w:p w14:paraId="09D6FC4A" w14:textId="77777777" w:rsidR="003E490B" w:rsidRDefault="003E490B" w:rsidP="002F5101">
      <w:pPr>
        <w:pStyle w:val="ListParagraph"/>
        <w:numPr>
          <w:ilvl w:val="0"/>
          <w:numId w:val="2"/>
        </w:numPr>
        <w:spacing w:before="120"/>
        <w:rPr>
          <w:sz w:val="24"/>
        </w:rPr>
      </w:pPr>
      <w:r>
        <w:rPr>
          <w:sz w:val="24"/>
        </w:rPr>
        <w:t>L</w:t>
      </w:r>
      <w:r w:rsidRPr="003E490B">
        <w:rPr>
          <w:sz w:val="24"/>
        </w:rPr>
        <w:t>ietuvos Respublikos vidaus reikalų ministerijos Medicinos centras</w:t>
      </w:r>
      <w:r>
        <w:rPr>
          <w:sz w:val="24"/>
        </w:rPr>
        <w:t>;</w:t>
      </w:r>
    </w:p>
    <w:p w14:paraId="60AA7913" w14:textId="5C1F4EC5" w:rsidR="003A0440" w:rsidRDefault="00A93BB4" w:rsidP="002F5101">
      <w:pPr>
        <w:pStyle w:val="ListParagraph"/>
        <w:numPr>
          <w:ilvl w:val="0"/>
          <w:numId w:val="2"/>
        </w:numPr>
        <w:spacing w:before="120"/>
        <w:rPr>
          <w:sz w:val="24"/>
        </w:rPr>
      </w:pPr>
      <w:r>
        <w:rPr>
          <w:sz w:val="24"/>
        </w:rPr>
        <w:t>Viešoji įstaiga Vilniaus universiteto ligoninės Žalgirio klinika</w:t>
      </w:r>
      <w:r w:rsidR="003E490B">
        <w:rPr>
          <w:sz w:val="24"/>
        </w:rPr>
        <w:t>;</w:t>
      </w:r>
    </w:p>
    <w:p w14:paraId="2982F390" w14:textId="5C637B31" w:rsidR="003E490B" w:rsidRPr="002F5101" w:rsidRDefault="003E490B" w:rsidP="002F5101">
      <w:pPr>
        <w:pStyle w:val="ListParagraph"/>
        <w:numPr>
          <w:ilvl w:val="0"/>
          <w:numId w:val="2"/>
        </w:numPr>
        <w:spacing w:before="120"/>
        <w:rPr>
          <w:sz w:val="24"/>
        </w:rPr>
      </w:pPr>
      <w:r w:rsidRPr="003E490B">
        <w:rPr>
          <w:sz w:val="24"/>
        </w:rPr>
        <w:t>Viešoji įstaiga Elektrėnų ligoninė</w:t>
      </w:r>
      <w:r>
        <w:rPr>
          <w:sz w:val="24"/>
        </w:rPr>
        <w:t>.</w:t>
      </w:r>
    </w:p>
    <w:p w14:paraId="34566CAC" w14:textId="77777777" w:rsidR="00101B9A" w:rsidRDefault="003A38F3">
      <w:pPr>
        <w:pStyle w:val="BodyText"/>
        <w:spacing w:before="120"/>
        <w:ind w:firstLine="707"/>
      </w:pPr>
      <w:r>
        <w:rPr>
          <w:b/>
        </w:rPr>
        <w:t xml:space="preserve">Projekto vertė </w:t>
      </w:r>
      <w:r>
        <w:t xml:space="preserve">– </w:t>
      </w:r>
      <w:r w:rsidR="00A216FD">
        <w:t xml:space="preserve">24 988 111,95 </w:t>
      </w:r>
      <w:r>
        <w:t>Eur, iš jų</w:t>
      </w:r>
      <w:r w:rsidR="00101B9A">
        <w:t>:</w:t>
      </w:r>
    </w:p>
    <w:p w14:paraId="5CCC5D76" w14:textId="2F9082B9" w:rsidR="00101B9A" w:rsidRDefault="003A38F3">
      <w:pPr>
        <w:pStyle w:val="BodyText"/>
        <w:spacing w:before="120"/>
        <w:ind w:firstLine="707"/>
      </w:pPr>
      <w:r>
        <w:t xml:space="preserve"> </w:t>
      </w:r>
      <w:r w:rsidR="00101B9A">
        <w:t>20 752 026,72</w:t>
      </w:r>
      <w:r>
        <w:t xml:space="preserve"> Eur – Europos Sąjungos fondų lėšos</w:t>
      </w:r>
      <w:r w:rsidR="0099013A">
        <w:t xml:space="preserve"> (ERPF ir ESF)</w:t>
      </w:r>
      <w:r w:rsidR="00101B9A">
        <w:t>;</w:t>
      </w:r>
    </w:p>
    <w:p w14:paraId="4C8AF3DE" w14:textId="37E89C8E" w:rsidR="00805CB1" w:rsidRDefault="00101B9A">
      <w:pPr>
        <w:pStyle w:val="BodyText"/>
        <w:spacing w:before="120"/>
        <w:ind w:firstLine="707"/>
      </w:pPr>
      <w:r>
        <w:t xml:space="preserve"> 4 236 085,23 Eur – Lietuvos Respublikos valstybės biudžeto lėšos.</w:t>
      </w:r>
    </w:p>
    <w:p w14:paraId="09BA796C" w14:textId="0289AE53" w:rsidR="00805CB1" w:rsidRDefault="003A38F3">
      <w:pPr>
        <w:pStyle w:val="BodyText"/>
        <w:spacing w:before="120"/>
        <w:ind w:firstLine="707"/>
      </w:pPr>
      <w:r>
        <w:rPr>
          <w:b/>
          <w:color w:val="181818"/>
        </w:rPr>
        <w:t>Projekto tiksla</w:t>
      </w:r>
      <w:r>
        <w:rPr>
          <w:color w:val="181818"/>
        </w:rPr>
        <w:t xml:space="preserve">s </w:t>
      </w:r>
      <w:r>
        <w:t>– mažinti Lietuvos gyventojų sergamumą ir mirtingumą nuo tuberkuliozės, išvengti atsparių vaistams tuberkuliozės mikobakterijų atsiradimo ir plitimo</w:t>
      </w:r>
      <w:r w:rsidR="000D3E95">
        <w:t xml:space="preserve">, </w:t>
      </w:r>
      <w:r w:rsidR="000D3E95" w:rsidRPr="000D3E95">
        <w:t>taip pat stiprinti ūmių infekcinių ir lėtinių kvėpavimo takų ligų profilaktiką, diagnostiką, gydymą ir užtikrinti efektyvų šių ligų valdymą ir kontrolę.</w:t>
      </w:r>
    </w:p>
    <w:p w14:paraId="51D0DBAE" w14:textId="78BD0376" w:rsidR="00805CB1" w:rsidRDefault="003A38F3" w:rsidP="001F750E">
      <w:pPr>
        <w:pStyle w:val="BodyText"/>
        <w:spacing w:before="121"/>
        <w:ind w:right="116" w:firstLine="707"/>
        <w:jc w:val="both"/>
      </w:pPr>
      <w:r>
        <w:rPr>
          <w:b/>
          <w:color w:val="181818"/>
        </w:rPr>
        <w:t xml:space="preserve">Projekto uždavinys </w:t>
      </w:r>
      <w:r>
        <w:rPr>
          <w:color w:val="181818"/>
        </w:rPr>
        <w:t xml:space="preserve">– </w:t>
      </w:r>
      <w:r>
        <w:t>pagerinti VULSK infrastruktūrą, skirtą tuberkulioze sergančių asmenų gydymui</w:t>
      </w:r>
      <w:r w:rsidR="004A0952">
        <w:t xml:space="preserve"> ir</w:t>
      </w:r>
      <w:r w:rsidR="00E93687">
        <w:t xml:space="preserve"> </w:t>
      </w:r>
      <w:r w:rsidR="001F750E">
        <w:t>organizuoti</w:t>
      </w:r>
      <w:r w:rsidR="001F750E">
        <w:rPr>
          <w:spacing w:val="-2"/>
        </w:rPr>
        <w:t xml:space="preserve"> </w:t>
      </w:r>
      <w:r w:rsidR="001F750E">
        <w:t>mokymus</w:t>
      </w:r>
      <w:r w:rsidR="008B0C0E">
        <w:t>, taip pat</w:t>
      </w:r>
      <w:r w:rsidR="00DB3FD3">
        <w:t xml:space="preserve"> </w:t>
      </w:r>
      <w:r w:rsidR="008B0C0E">
        <w:t>išplėsti</w:t>
      </w:r>
      <w:r w:rsidR="00DB3FD3">
        <w:t xml:space="preserve"> projekto partneri</w:t>
      </w:r>
      <w:r w:rsidR="00D9707D">
        <w:t>ų</w:t>
      </w:r>
      <w:r w:rsidR="001F750E">
        <w:t>, teikianči</w:t>
      </w:r>
      <w:r w:rsidR="00D9707D">
        <w:t>ų</w:t>
      </w:r>
      <w:r w:rsidR="001F750E">
        <w:t xml:space="preserve"> </w:t>
      </w:r>
      <w:r w:rsidR="001F750E" w:rsidRPr="001F750E">
        <w:t>viešąsias sveikatos priežiūros paslaugas</w:t>
      </w:r>
      <w:r w:rsidR="001F750E">
        <w:t xml:space="preserve"> </w:t>
      </w:r>
      <w:r w:rsidR="001F750E" w:rsidRPr="001F750E">
        <w:t>ūmių infekcinių ir lėtinių kvėpavimo takų ligų diagnostikos ir gydymo srityse infrastruktūr</w:t>
      </w:r>
      <w:r w:rsidR="00D9707D">
        <w:t>ą</w:t>
      </w:r>
      <w:r w:rsidR="001F750E" w:rsidRPr="001F750E">
        <w:t>,</w:t>
      </w:r>
      <w:r w:rsidR="006222E0">
        <w:t xml:space="preserve"> </w:t>
      </w:r>
      <w:r w:rsidR="001F750E" w:rsidRPr="001F750E">
        <w:t>skirt</w:t>
      </w:r>
      <w:r w:rsidR="000A093A">
        <w:t>ą</w:t>
      </w:r>
      <w:r w:rsidR="001F750E" w:rsidRPr="001F750E">
        <w:t xml:space="preserve"> </w:t>
      </w:r>
      <w:r w:rsidR="004A0952">
        <w:t>e</w:t>
      </w:r>
      <w:r w:rsidR="001F750E" w:rsidRPr="001F750E">
        <w:t xml:space="preserve">fektyviam </w:t>
      </w:r>
      <w:r w:rsidR="000A093A" w:rsidRPr="001F750E">
        <w:t xml:space="preserve">šių ligų </w:t>
      </w:r>
      <w:r w:rsidR="001F750E" w:rsidRPr="001F750E">
        <w:t xml:space="preserve">valdymui </w:t>
      </w:r>
      <w:r w:rsidR="005B2826">
        <w:t xml:space="preserve">ir kontrolei </w:t>
      </w:r>
      <w:r w:rsidR="001F750E" w:rsidRPr="001F750E">
        <w:t>užtikrinti</w:t>
      </w:r>
      <w:r>
        <w:t>.</w:t>
      </w:r>
    </w:p>
    <w:p w14:paraId="54888BEF" w14:textId="77777777" w:rsidR="00805CB1" w:rsidRDefault="003A38F3" w:rsidP="00FA3585">
      <w:pPr>
        <w:pStyle w:val="Heading1"/>
        <w:spacing w:before="125"/>
        <w:ind w:left="810"/>
        <w:contextualSpacing/>
      </w:pPr>
      <w:r>
        <w:t>Projekto veiklos:</w:t>
      </w:r>
    </w:p>
    <w:p w14:paraId="156D34FB" w14:textId="7C1D6E17" w:rsidR="00805CB1" w:rsidRDefault="003A38F3" w:rsidP="00FA358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17"/>
        <w:ind w:hanging="361"/>
        <w:contextualSpacing/>
        <w:rPr>
          <w:sz w:val="24"/>
        </w:rPr>
      </w:pPr>
      <w:r>
        <w:rPr>
          <w:sz w:val="24"/>
        </w:rPr>
        <w:t>Naujo pastato</w:t>
      </w:r>
      <w:r>
        <w:rPr>
          <w:spacing w:val="-1"/>
          <w:sz w:val="24"/>
        </w:rPr>
        <w:t xml:space="preserve"> </w:t>
      </w:r>
      <w:r>
        <w:rPr>
          <w:sz w:val="24"/>
        </w:rPr>
        <w:t>statyba/rekonstrukcija.</w:t>
      </w:r>
    </w:p>
    <w:p w14:paraId="19963CE7" w14:textId="77777777" w:rsidR="00805CB1" w:rsidRDefault="003A38F3" w:rsidP="00FA358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1"/>
        <w:contextualSpacing/>
        <w:rPr>
          <w:sz w:val="24"/>
        </w:rPr>
      </w:pPr>
      <w:r>
        <w:rPr>
          <w:sz w:val="24"/>
        </w:rPr>
        <w:t>Automobilio</w:t>
      </w:r>
      <w:r>
        <w:rPr>
          <w:spacing w:val="-1"/>
          <w:sz w:val="24"/>
        </w:rPr>
        <w:t xml:space="preserve"> </w:t>
      </w:r>
      <w:r>
        <w:rPr>
          <w:sz w:val="24"/>
        </w:rPr>
        <w:t>įsigijimas.</w:t>
      </w:r>
    </w:p>
    <w:p w14:paraId="33AB3AD7" w14:textId="348557ED" w:rsidR="00805CB1" w:rsidRDefault="003A38F3" w:rsidP="00FA358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40" w:lineRule="auto"/>
        <w:ind w:left="821" w:right="107"/>
        <w:contextualSpacing/>
        <w:rPr>
          <w:sz w:val="24"/>
        </w:rPr>
      </w:pPr>
      <w:r>
        <w:rPr>
          <w:sz w:val="24"/>
        </w:rPr>
        <w:t>Sergančiųjų tuberkulioze ir jų šeimos narių mokymai tuberkuliozės profilaktikos ir kontrolės klausimais.</w:t>
      </w:r>
    </w:p>
    <w:p w14:paraId="40E45C34" w14:textId="47235951" w:rsidR="00280B13" w:rsidRDefault="00280B13" w:rsidP="00280B1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17"/>
        <w:ind w:hanging="361"/>
        <w:contextualSpacing/>
        <w:rPr>
          <w:sz w:val="24"/>
        </w:rPr>
      </w:pPr>
      <w:r>
        <w:rPr>
          <w:sz w:val="24"/>
        </w:rPr>
        <w:t>Deguonies sistemų infrastruktūros išplėtimo darbai.</w:t>
      </w:r>
    </w:p>
    <w:p w14:paraId="7A8AFBA1" w14:textId="122B14F6" w:rsidR="00280B13" w:rsidRDefault="00280B13" w:rsidP="00FA358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40" w:lineRule="auto"/>
        <w:ind w:left="821" w:right="107"/>
        <w:contextualSpacing/>
        <w:rPr>
          <w:sz w:val="24"/>
        </w:rPr>
      </w:pPr>
      <w:r>
        <w:rPr>
          <w:sz w:val="24"/>
        </w:rPr>
        <w:t>Tikslinės įrangos ir priemonių įsigijimas.</w:t>
      </w:r>
    </w:p>
    <w:p w14:paraId="62E852A1" w14:textId="1192A0D6" w:rsidR="00280B13" w:rsidRDefault="00280B13" w:rsidP="00FA358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40" w:lineRule="auto"/>
        <w:ind w:left="821" w:right="107"/>
        <w:contextualSpacing/>
        <w:rPr>
          <w:sz w:val="24"/>
        </w:rPr>
      </w:pPr>
      <w:r>
        <w:rPr>
          <w:sz w:val="24"/>
        </w:rPr>
        <w:t>Asmens apsaugos priemonių įsigijimas.</w:t>
      </w:r>
    </w:p>
    <w:p w14:paraId="62055DB3" w14:textId="77777777" w:rsidR="00805CB1" w:rsidRDefault="00805CB1">
      <w:pPr>
        <w:pStyle w:val="BodyText"/>
        <w:spacing w:before="6"/>
        <w:ind w:left="0"/>
        <w:rPr>
          <w:sz w:val="34"/>
        </w:rPr>
      </w:pPr>
    </w:p>
    <w:p w14:paraId="02E888AD" w14:textId="1D4685C7" w:rsidR="00805CB1" w:rsidRDefault="003A38F3">
      <w:pPr>
        <w:pStyle w:val="BodyText"/>
        <w:ind w:right="105"/>
        <w:jc w:val="both"/>
      </w:pPr>
      <w:r>
        <w:rPr>
          <w:b/>
        </w:rPr>
        <w:t xml:space="preserve">Projekto rezultatas </w:t>
      </w:r>
      <w:r>
        <w:t xml:space="preserve">– įgyvendinus visas projekto veiklas, teikiamos asmens sveikatos priežiūros paslaugos taps </w:t>
      </w:r>
      <w:r w:rsidR="009B48F7">
        <w:t xml:space="preserve">prieinamesnės, </w:t>
      </w:r>
      <w:r>
        <w:t>kokybiškesnės ir saugesnės</w:t>
      </w:r>
      <w:r w:rsidR="009B48F7">
        <w:t>.</w:t>
      </w:r>
      <w:r>
        <w:t xml:space="preserve"> Ilgalaikėje perspektyvoje bus sudarytos prielaidos mažinti gyventojų sergamumą ir mirtingumą nuo tuberkuliozės, išvengti atsparių vaistams tuberkuliozės mikobakterijų atsiradimo ir plitimo</w:t>
      </w:r>
      <w:r w:rsidR="00213DBD">
        <w:t xml:space="preserve">, užtikrins </w:t>
      </w:r>
      <w:r w:rsidR="003324FC">
        <w:t>veiksmingą</w:t>
      </w:r>
      <w:r w:rsidR="00213DBD">
        <w:t xml:space="preserve"> </w:t>
      </w:r>
      <w:r w:rsidR="00213DBD" w:rsidRPr="00213DBD">
        <w:t>ūmių infekcinių ir lėtinių kvėpavimo takų</w:t>
      </w:r>
      <w:r w:rsidR="00213DBD">
        <w:t xml:space="preserve"> gydymą</w:t>
      </w:r>
      <w:r>
        <w:t>.</w:t>
      </w:r>
    </w:p>
    <w:p w14:paraId="39AE1686" w14:textId="77777777" w:rsidR="00CC7827" w:rsidRDefault="00CC7827">
      <w:pPr>
        <w:pStyle w:val="BodyText"/>
        <w:ind w:right="105"/>
        <w:jc w:val="both"/>
      </w:pPr>
    </w:p>
    <w:p w14:paraId="0E2B260C" w14:textId="1A5295DB" w:rsidR="00CC7827" w:rsidRDefault="00705E91" w:rsidP="00CC7827">
      <w:pPr>
        <w:pStyle w:val="BodyText"/>
        <w:ind w:right="105"/>
      </w:pPr>
      <w:r>
        <w:t>Į</w:t>
      </w:r>
      <w:r w:rsidR="00CC7827">
        <w:t xml:space="preserve">gyvendinant </w:t>
      </w:r>
      <w:r>
        <w:t>šį Projektą Ele</w:t>
      </w:r>
      <w:r w:rsidR="00B15808">
        <w:t>k</w:t>
      </w:r>
      <w:r w:rsidR="003A247C">
        <w:t>trėnų ligoninėje atlikt</w:t>
      </w:r>
      <w:r w:rsidR="0021736B">
        <w:t>i deguonies sistemų infrastruktūros išplėtimo darbai</w:t>
      </w:r>
      <w:r w:rsidR="003A247C">
        <w:t xml:space="preserve"> </w:t>
      </w:r>
      <w:r w:rsidR="0021736B">
        <w:t xml:space="preserve">- </w:t>
      </w:r>
      <w:r w:rsidR="003A247C">
        <w:t>m</w:t>
      </w:r>
      <w:r w:rsidR="00CC7827">
        <w:t>edicinini</w:t>
      </w:r>
      <w:r w:rsidR="00210199">
        <w:t>ų</w:t>
      </w:r>
      <w:r w:rsidR="00CC7827">
        <w:t xml:space="preserve"> duj</w:t>
      </w:r>
      <w:r w:rsidR="00210199">
        <w:t>ų</w:t>
      </w:r>
      <w:r w:rsidR="00CC7827">
        <w:t xml:space="preserve"> sistemos </w:t>
      </w:r>
      <w:r w:rsidR="00CC7827" w:rsidRPr="00194067">
        <w:t>II etapo</w:t>
      </w:r>
      <w:r w:rsidR="00CC7827">
        <w:t xml:space="preserve"> rekonstrukcij</w:t>
      </w:r>
      <w:r w:rsidR="003A247C">
        <w:t>a</w:t>
      </w:r>
      <w:r w:rsidR="00CC7827">
        <w:t xml:space="preserve">. Rekonstrukcijos metu </w:t>
      </w:r>
      <w:r w:rsidR="003A247C">
        <w:t xml:space="preserve">ligoninės </w:t>
      </w:r>
      <w:r w:rsidR="00CC7827">
        <w:t xml:space="preserve">patalpose </w:t>
      </w:r>
      <w:r w:rsidR="001B0747" w:rsidRPr="00210199">
        <w:t>į</w:t>
      </w:r>
      <w:r w:rsidR="00CC7827" w:rsidRPr="00210199">
        <w:t>rengt</w:t>
      </w:r>
      <w:r w:rsidR="003A247C" w:rsidRPr="00210199">
        <w:t>a</w:t>
      </w:r>
      <w:r w:rsidR="00CC7827" w:rsidRPr="00210199">
        <w:t xml:space="preserve"> 40 viet</w:t>
      </w:r>
      <w:r w:rsidR="003A247C" w:rsidRPr="00210199">
        <w:t>ų</w:t>
      </w:r>
      <w:r w:rsidR="00CC7827" w:rsidRPr="00210199">
        <w:t xml:space="preserve"> (ta</w:t>
      </w:r>
      <w:r w:rsidR="003A247C" w:rsidRPr="00210199">
        <w:t>š</w:t>
      </w:r>
      <w:r w:rsidR="00CC7827" w:rsidRPr="00210199">
        <w:t>k</w:t>
      </w:r>
      <w:r w:rsidR="003A247C" w:rsidRPr="00210199">
        <w:t>ų</w:t>
      </w:r>
      <w:r w:rsidR="00CC7827" w:rsidRPr="00210199">
        <w:t>), prie</w:t>
      </w:r>
      <w:r w:rsidR="00CC7827">
        <w:t xml:space="preserve"> kuri</w:t>
      </w:r>
      <w:r w:rsidR="003A247C">
        <w:t>ų</w:t>
      </w:r>
      <w:r w:rsidR="00CC7827">
        <w:t xml:space="preserve"> gal</w:t>
      </w:r>
      <w:r w:rsidR="00E0467F">
        <w:t>i</w:t>
      </w:r>
      <w:r w:rsidR="00CC7827">
        <w:t xml:space="preserve"> büti prijungiami prietaisai, kuriems reikalingos medicinin</w:t>
      </w:r>
      <w:r w:rsidR="003A247C">
        <w:t>ė</w:t>
      </w:r>
      <w:r w:rsidR="00CC7827">
        <w:t>s dujos.</w:t>
      </w:r>
      <w:r w:rsidR="00386B5D">
        <w:t xml:space="preserve"> </w:t>
      </w:r>
      <w:r w:rsidR="00E638D8">
        <w:t xml:space="preserve">Bendra </w:t>
      </w:r>
      <w:r w:rsidR="00E77E9B">
        <w:t xml:space="preserve">Projekto </w:t>
      </w:r>
      <w:r w:rsidR="000C5826">
        <w:t>veiklo</w:t>
      </w:r>
      <w:r w:rsidR="002975C6">
        <w:t>m</w:t>
      </w:r>
      <w:r w:rsidR="000C5826">
        <w:t>s Elek</w:t>
      </w:r>
      <w:r w:rsidR="00F53E25">
        <w:t>t</w:t>
      </w:r>
      <w:r w:rsidR="000C5826">
        <w:t xml:space="preserve">rėnų ligoninėje </w:t>
      </w:r>
      <w:r w:rsidR="002975C6">
        <w:t xml:space="preserve">įgyvendinti skirtų </w:t>
      </w:r>
      <w:r w:rsidR="000C5826">
        <w:t xml:space="preserve">lėšų </w:t>
      </w:r>
      <w:r w:rsidR="002975C6">
        <w:t xml:space="preserve">suma </w:t>
      </w:r>
      <w:r w:rsidR="00CB480E">
        <w:t>28</w:t>
      </w:r>
      <w:r w:rsidR="00F53E25">
        <w:t> 798 Eur.</w:t>
      </w:r>
    </w:p>
    <w:sectPr w:rsidR="00CC7827">
      <w:pgSz w:w="11910" w:h="16840"/>
      <w:pgMar w:top="900" w:right="460" w:bottom="280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957EC"/>
    <w:multiLevelType w:val="hybridMultilevel"/>
    <w:tmpl w:val="E2242F38"/>
    <w:lvl w:ilvl="0" w:tplc="7DB4085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90" w:hanging="360"/>
      </w:pPr>
    </w:lvl>
    <w:lvl w:ilvl="2" w:tplc="0427001B" w:tentative="1">
      <w:start w:val="1"/>
      <w:numFmt w:val="lowerRoman"/>
      <w:lvlText w:val="%3."/>
      <w:lvlJc w:val="right"/>
      <w:pPr>
        <w:ind w:left="2610" w:hanging="180"/>
      </w:pPr>
    </w:lvl>
    <w:lvl w:ilvl="3" w:tplc="0427000F" w:tentative="1">
      <w:start w:val="1"/>
      <w:numFmt w:val="decimal"/>
      <w:lvlText w:val="%4."/>
      <w:lvlJc w:val="left"/>
      <w:pPr>
        <w:ind w:left="3330" w:hanging="360"/>
      </w:pPr>
    </w:lvl>
    <w:lvl w:ilvl="4" w:tplc="04270019" w:tentative="1">
      <w:start w:val="1"/>
      <w:numFmt w:val="lowerLetter"/>
      <w:lvlText w:val="%5."/>
      <w:lvlJc w:val="left"/>
      <w:pPr>
        <w:ind w:left="4050" w:hanging="360"/>
      </w:pPr>
    </w:lvl>
    <w:lvl w:ilvl="5" w:tplc="0427001B" w:tentative="1">
      <w:start w:val="1"/>
      <w:numFmt w:val="lowerRoman"/>
      <w:lvlText w:val="%6."/>
      <w:lvlJc w:val="right"/>
      <w:pPr>
        <w:ind w:left="4770" w:hanging="180"/>
      </w:pPr>
    </w:lvl>
    <w:lvl w:ilvl="6" w:tplc="0427000F" w:tentative="1">
      <w:start w:val="1"/>
      <w:numFmt w:val="decimal"/>
      <w:lvlText w:val="%7."/>
      <w:lvlJc w:val="left"/>
      <w:pPr>
        <w:ind w:left="5490" w:hanging="360"/>
      </w:pPr>
    </w:lvl>
    <w:lvl w:ilvl="7" w:tplc="04270019" w:tentative="1">
      <w:start w:val="1"/>
      <w:numFmt w:val="lowerLetter"/>
      <w:lvlText w:val="%8."/>
      <w:lvlJc w:val="left"/>
      <w:pPr>
        <w:ind w:left="6210" w:hanging="360"/>
      </w:pPr>
    </w:lvl>
    <w:lvl w:ilvl="8" w:tplc="042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6CF966BD"/>
    <w:multiLevelType w:val="hybridMultilevel"/>
    <w:tmpl w:val="66D8DF90"/>
    <w:lvl w:ilvl="0" w:tplc="47D0840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lt-LT" w:eastAsia="lt-LT" w:bidi="lt-LT"/>
      </w:rPr>
    </w:lvl>
    <w:lvl w:ilvl="1" w:tplc="E1A64C1C">
      <w:numFmt w:val="bullet"/>
      <w:lvlText w:val="•"/>
      <w:lvlJc w:val="left"/>
      <w:pPr>
        <w:ind w:left="1722" w:hanging="360"/>
      </w:pPr>
      <w:rPr>
        <w:rFonts w:hint="default"/>
        <w:lang w:val="lt-LT" w:eastAsia="lt-LT" w:bidi="lt-LT"/>
      </w:rPr>
    </w:lvl>
    <w:lvl w:ilvl="2" w:tplc="1D221E82">
      <w:numFmt w:val="bullet"/>
      <w:lvlText w:val="•"/>
      <w:lvlJc w:val="left"/>
      <w:pPr>
        <w:ind w:left="2625" w:hanging="360"/>
      </w:pPr>
      <w:rPr>
        <w:rFonts w:hint="default"/>
        <w:lang w:val="lt-LT" w:eastAsia="lt-LT" w:bidi="lt-LT"/>
      </w:rPr>
    </w:lvl>
    <w:lvl w:ilvl="3" w:tplc="DC28A7CE">
      <w:numFmt w:val="bullet"/>
      <w:lvlText w:val="•"/>
      <w:lvlJc w:val="left"/>
      <w:pPr>
        <w:ind w:left="3527" w:hanging="360"/>
      </w:pPr>
      <w:rPr>
        <w:rFonts w:hint="default"/>
        <w:lang w:val="lt-LT" w:eastAsia="lt-LT" w:bidi="lt-LT"/>
      </w:rPr>
    </w:lvl>
    <w:lvl w:ilvl="4" w:tplc="23EC7662">
      <w:numFmt w:val="bullet"/>
      <w:lvlText w:val="•"/>
      <w:lvlJc w:val="left"/>
      <w:pPr>
        <w:ind w:left="4430" w:hanging="360"/>
      </w:pPr>
      <w:rPr>
        <w:rFonts w:hint="default"/>
        <w:lang w:val="lt-LT" w:eastAsia="lt-LT" w:bidi="lt-LT"/>
      </w:rPr>
    </w:lvl>
    <w:lvl w:ilvl="5" w:tplc="048A84D6">
      <w:numFmt w:val="bullet"/>
      <w:lvlText w:val="•"/>
      <w:lvlJc w:val="left"/>
      <w:pPr>
        <w:ind w:left="5333" w:hanging="360"/>
      </w:pPr>
      <w:rPr>
        <w:rFonts w:hint="default"/>
        <w:lang w:val="lt-LT" w:eastAsia="lt-LT" w:bidi="lt-LT"/>
      </w:rPr>
    </w:lvl>
    <w:lvl w:ilvl="6" w:tplc="7B144C8C">
      <w:numFmt w:val="bullet"/>
      <w:lvlText w:val="•"/>
      <w:lvlJc w:val="left"/>
      <w:pPr>
        <w:ind w:left="6235" w:hanging="360"/>
      </w:pPr>
      <w:rPr>
        <w:rFonts w:hint="default"/>
        <w:lang w:val="lt-LT" w:eastAsia="lt-LT" w:bidi="lt-LT"/>
      </w:rPr>
    </w:lvl>
    <w:lvl w:ilvl="7" w:tplc="256AC142">
      <w:numFmt w:val="bullet"/>
      <w:lvlText w:val="•"/>
      <w:lvlJc w:val="left"/>
      <w:pPr>
        <w:ind w:left="7138" w:hanging="360"/>
      </w:pPr>
      <w:rPr>
        <w:rFonts w:hint="default"/>
        <w:lang w:val="lt-LT" w:eastAsia="lt-LT" w:bidi="lt-LT"/>
      </w:rPr>
    </w:lvl>
    <w:lvl w:ilvl="8" w:tplc="AB74EF42">
      <w:numFmt w:val="bullet"/>
      <w:lvlText w:val="•"/>
      <w:lvlJc w:val="left"/>
      <w:pPr>
        <w:ind w:left="8041" w:hanging="360"/>
      </w:pPr>
      <w:rPr>
        <w:rFonts w:hint="default"/>
        <w:lang w:val="lt-LT" w:eastAsia="lt-LT" w:bidi="lt-LT"/>
      </w:rPr>
    </w:lvl>
  </w:abstractNum>
  <w:num w:numId="1" w16cid:durableId="973290295">
    <w:abstractNumId w:val="1"/>
  </w:num>
  <w:num w:numId="2" w16cid:durableId="165583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B1"/>
    <w:rsid w:val="000A093A"/>
    <w:rsid w:val="000C5826"/>
    <w:rsid w:val="000D3E95"/>
    <w:rsid w:val="00101B9A"/>
    <w:rsid w:val="00194067"/>
    <w:rsid w:val="001B0747"/>
    <w:rsid w:val="001F750E"/>
    <w:rsid w:val="00210199"/>
    <w:rsid w:val="00213DBD"/>
    <w:rsid w:val="0021736B"/>
    <w:rsid w:val="00280B13"/>
    <w:rsid w:val="002975C6"/>
    <w:rsid w:val="002F5101"/>
    <w:rsid w:val="003324FC"/>
    <w:rsid w:val="00386B5D"/>
    <w:rsid w:val="003A0440"/>
    <w:rsid w:val="003A247C"/>
    <w:rsid w:val="003A38F3"/>
    <w:rsid w:val="003E490B"/>
    <w:rsid w:val="004A0952"/>
    <w:rsid w:val="00536D28"/>
    <w:rsid w:val="00547618"/>
    <w:rsid w:val="00572840"/>
    <w:rsid w:val="005B2826"/>
    <w:rsid w:val="006222E0"/>
    <w:rsid w:val="006620A8"/>
    <w:rsid w:val="00705E91"/>
    <w:rsid w:val="00805CB1"/>
    <w:rsid w:val="008B0C0E"/>
    <w:rsid w:val="00904E6B"/>
    <w:rsid w:val="0099013A"/>
    <w:rsid w:val="009B48F7"/>
    <w:rsid w:val="00A05017"/>
    <w:rsid w:val="00A216FD"/>
    <w:rsid w:val="00A27379"/>
    <w:rsid w:val="00A93BB4"/>
    <w:rsid w:val="00AC3929"/>
    <w:rsid w:val="00B15808"/>
    <w:rsid w:val="00B75635"/>
    <w:rsid w:val="00CB480E"/>
    <w:rsid w:val="00CC7827"/>
    <w:rsid w:val="00D9707D"/>
    <w:rsid w:val="00DB3FD3"/>
    <w:rsid w:val="00E0467F"/>
    <w:rsid w:val="00E138EB"/>
    <w:rsid w:val="00E638D8"/>
    <w:rsid w:val="00E77E9B"/>
    <w:rsid w:val="00E93687"/>
    <w:rsid w:val="00F53E25"/>
    <w:rsid w:val="00FA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7CDC"/>
  <w15:docId w15:val="{612AF091-A9BB-46DA-B050-523F0EFD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 w:eastAsia="lt-LT" w:bidi="lt-LT"/>
    </w:rPr>
  </w:style>
  <w:style w:type="paragraph" w:styleId="Heading1">
    <w:name w:val="heading 1"/>
    <w:basedOn w:val="Normal"/>
    <w:uiPriority w:val="9"/>
    <w:qFormat/>
    <w:pPr>
      <w:spacing w:before="72"/>
      <w:ind w:left="1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vk4695sa</dc:creator>
  <cp:lastModifiedBy>Žydrūnas Martinėnas</cp:lastModifiedBy>
  <cp:revision>22</cp:revision>
  <dcterms:created xsi:type="dcterms:W3CDTF">2022-08-29T12:58:00Z</dcterms:created>
  <dcterms:modified xsi:type="dcterms:W3CDTF">2022-08-29T14:07:00Z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2022-08-11T00:00:00Z</vt:filetime>
  </property>
</Properties>
</file>